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AA1B87" w14:textId="2D608062" w:rsidR="005C1633" w:rsidRDefault="00B067C8" w:rsidP="004A4DDF">
      <w:pPr>
        <w:pStyle w:val="ACNormln"/>
        <w:spacing w:before="0"/>
        <w:jc w:val="center"/>
        <w:outlineLvl w:val="0"/>
        <w:rPr>
          <w:rFonts w:cs="Arial"/>
          <w:i/>
          <w:color w:val="AEAAAA" w:themeColor="background2" w:themeShade="BF"/>
          <w:sz w:val="28"/>
        </w:rPr>
      </w:pPr>
      <w:r>
        <w:rPr>
          <w:rFonts w:ascii="Arial" w:hAnsi="Arial" w:cs="Arial"/>
          <w:b/>
          <w:sz w:val="32"/>
          <w:szCs w:val="32"/>
        </w:rPr>
        <w:t>Smlouv</w:t>
      </w:r>
      <w:r w:rsidR="005C1633" w:rsidRPr="005C1633">
        <w:rPr>
          <w:rFonts w:ascii="Arial" w:hAnsi="Arial" w:cs="Arial"/>
          <w:b/>
          <w:sz w:val="32"/>
          <w:szCs w:val="32"/>
        </w:rPr>
        <w:t xml:space="preserve">a o </w:t>
      </w:r>
      <w:r w:rsidR="000C0DD0">
        <w:rPr>
          <w:rFonts w:ascii="Arial" w:hAnsi="Arial" w:cs="Arial"/>
          <w:b/>
          <w:sz w:val="32"/>
          <w:szCs w:val="32"/>
        </w:rPr>
        <w:t>dílo</w:t>
      </w:r>
      <w:r w:rsidR="00CD6A5A">
        <w:rPr>
          <w:rFonts w:ascii="Arial" w:hAnsi="Arial" w:cs="Arial"/>
          <w:b/>
          <w:sz w:val="32"/>
          <w:szCs w:val="32"/>
        </w:rPr>
        <w:t xml:space="preserve"> </w:t>
      </w:r>
      <w:proofErr w:type="gramStart"/>
      <w:r w:rsidR="004A4DDF" w:rsidRPr="00581047">
        <w:rPr>
          <w:rFonts w:ascii="Arial" w:hAnsi="Arial" w:cs="Arial"/>
          <w:b/>
          <w:sz w:val="32"/>
          <w:szCs w:val="32"/>
        </w:rPr>
        <w:t>č.</w:t>
      </w:r>
      <w:r w:rsidR="00581047">
        <w:rPr>
          <w:rFonts w:ascii="Arial" w:hAnsi="Arial" w:cs="Arial"/>
          <w:b/>
          <w:sz w:val="32"/>
          <w:szCs w:val="32"/>
        </w:rPr>
        <w:t xml:space="preserve"> </w:t>
      </w:r>
      <w:r w:rsidR="005C1633" w:rsidRPr="005E0ECC">
        <w:rPr>
          <w:rFonts w:cs="Arial"/>
          <w:i/>
          <w:color w:val="AEAAAA" w:themeColor="background2" w:themeShade="BF"/>
          <w:sz w:val="28"/>
          <w:highlight w:val="yellow"/>
        </w:rPr>
        <w:t xml:space="preserve"> </w:t>
      </w:r>
      <w:r w:rsidR="004A4DDF" w:rsidRPr="000C0DD0">
        <w:rPr>
          <w:rFonts w:cs="Arial"/>
          <w:i/>
          <w:color w:val="AEAAAA" w:themeColor="background2" w:themeShade="BF"/>
          <w:sz w:val="28"/>
          <w:highlight w:val="yellow"/>
        </w:rPr>
        <w:t>…</w:t>
      </w:r>
      <w:proofErr w:type="gramEnd"/>
      <w:r w:rsidR="004A4DDF" w:rsidRPr="005E0ECC">
        <w:rPr>
          <w:rFonts w:cs="Arial"/>
          <w:i/>
          <w:color w:val="AEAAAA" w:themeColor="background2" w:themeShade="BF"/>
          <w:sz w:val="28"/>
          <w:highlight w:val="yellow"/>
        </w:rPr>
        <w:t xml:space="preserve"> vyplní </w:t>
      </w:r>
      <w:r w:rsidR="00ED2BF5" w:rsidRPr="005E0ECC">
        <w:rPr>
          <w:rFonts w:cs="Arial"/>
          <w:i/>
          <w:color w:val="AEAAAA" w:themeColor="background2" w:themeShade="BF"/>
          <w:sz w:val="28"/>
          <w:highlight w:val="yellow"/>
        </w:rPr>
        <w:t>zhotovitel</w:t>
      </w:r>
      <w:r w:rsidR="004A4DDF" w:rsidRPr="000C0DD0">
        <w:rPr>
          <w:rFonts w:cs="Arial"/>
          <w:i/>
          <w:color w:val="AEAAAA" w:themeColor="background2" w:themeShade="BF"/>
          <w:sz w:val="28"/>
          <w:highlight w:val="yellow"/>
        </w:rPr>
        <w:t xml:space="preserve"> …</w:t>
      </w:r>
    </w:p>
    <w:p w14:paraId="6AFB2631" w14:textId="5CF73FED" w:rsidR="00420FB8" w:rsidRPr="00EC21A0" w:rsidRDefault="00420FB8" w:rsidP="00420FB8">
      <w:pPr>
        <w:jc w:val="center"/>
        <w:rPr>
          <w:sz w:val="20"/>
          <w:szCs w:val="20"/>
        </w:rPr>
      </w:pPr>
      <w:bookmarkStart w:id="0" w:name="_Hlk508185051"/>
      <w:r w:rsidRPr="00EC21A0">
        <w:rPr>
          <w:sz w:val="20"/>
          <w:szCs w:val="20"/>
        </w:rPr>
        <w:t xml:space="preserve">uzavřená dle ustanovení § 2586 a násl. zákona č. 89/2012 Sb., občanský zákoník, </w:t>
      </w:r>
      <w:r w:rsidR="001868C1">
        <w:rPr>
          <w:sz w:val="20"/>
          <w:szCs w:val="20"/>
        </w:rPr>
        <w:t>ve znění pozdějších předpisů</w:t>
      </w:r>
      <w:r w:rsidRPr="00EC21A0">
        <w:rPr>
          <w:sz w:val="20"/>
          <w:szCs w:val="20"/>
        </w:rPr>
        <w:t xml:space="preserve"> (dále jen „OZ“) a dle zákona č. 134/2016 Sb., o zadávání veřejných zakázek, </w:t>
      </w:r>
      <w:r w:rsidR="001868C1">
        <w:rPr>
          <w:sz w:val="20"/>
          <w:szCs w:val="20"/>
        </w:rPr>
        <w:t>ve znění pozdějších předpisů</w:t>
      </w:r>
      <w:r w:rsidRPr="00EC21A0">
        <w:rPr>
          <w:sz w:val="20"/>
          <w:szCs w:val="20"/>
        </w:rPr>
        <w:t xml:space="preserve"> (dále jen „ZZVZ“)</w:t>
      </w:r>
    </w:p>
    <w:bookmarkEnd w:id="0"/>
    <w:p w14:paraId="7F6145CD" w14:textId="77777777" w:rsidR="00420FB8" w:rsidRPr="004A4DDF" w:rsidRDefault="00420FB8" w:rsidP="004A4DDF">
      <w:pPr>
        <w:pStyle w:val="ACNormln"/>
        <w:spacing w:before="0"/>
        <w:jc w:val="center"/>
        <w:outlineLvl w:val="0"/>
        <w:rPr>
          <w:sz w:val="24"/>
        </w:rPr>
      </w:pPr>
    </w:p>
    <w:p w14:paraId="10522363" w14:textId="77777777" w:rsidR="004A4DDF" w:rsidRDefault="004A4DDF" w:rsidP="005C1633">
      <w:pPr>
        <w:tabs>
          <w:tab w:val="left" w:pos="2268"/>
        </w:tabs>
        <w:autoSpaceDN w:val="0"/>
        <w:spacing w:after="0"/>
        <w:rPr>
          <w:b/>
          <w:sz w:val="24"/>
        </w:rPr>
      </w:pPr>
    </w:p>
    <w:p w14:paraId="27EEFA5D" w14:textId="2802D92C" w:rsidR="005C1633" w:rsidRPr="005C1633" w:rsidRDefault="005C1633" w:rsidP="005C1633">
      <w:pPr>
        <w:tabs>
          <w:tab w:val="left" w:pos="2268"/>
        </w:tabs>
        <w:autoSpaceDN w:val="0"/>
        <w:spacing w:after="0"/>
        <w:rPr>
          <w:sz w:val="24"/>
        </w:rPr>
      </w:pPr>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39C8AAE8" w14:textId="1B250876" w:rsidR="005C1633" w:rsidRPr="00401355" w:rsidRDefault="005C1633" w:rsidP="00401355">
      <w:pPr>
        <w:tabs>
          <w:tab w:val="left" w:pos="2268"/>
        </w:tabs>
        <w:autoSpaceDN w:val="0"/>
        <w:spacing w:after="0"/>
      </w:pPr>
      <w:bookmarkStart w:id="1" w:name="_Hlk527363194"/>
      <w:r w:rsidRPr="00AD1C61">
        <w:t>Zastoupen</w:t>
      </w:r>
      <w:r w:rsidR="00401355">
        <w:t xml:space="preserve">á: </w:t>
      </w:r>
      <w:r w:rsidR="00401355">
        <w:tab/>
      </w:r>
      <w:r w:rsidRPr="00401355">
        <w:t>MUDr. Tomáš</w:t>
      </w:r>
      <w:r w:rsidR="00921E31">
        <w:t>em</w:t>
      </w:r>
      <w:r w:rsidRPr="00401355">
        <w:t xml:space="preserve"> Gottvald</w:t>
      </w:r>
      <w:r w:rsidR="00921E31">
        <w:t>em</w:t>
      </w:r>
      <w:r w:rsidRPr="00401355">
        <w:t xml:space="preserve">, </w:t>
      </w:r>
      <w:r w:rsidR="001868C1">
        <w:t xml:space="preserve">MHA, </w:t>
      </w:r>
      <w:r w:rsidRPr="00401355">
        <w:t>předsed</w:t>
      </w:r>
      <w:r w:rsidR="00921E31">
        <w:t>ou</w:t>
      </w:r>
      <w:r w:rsidR="00250CA2">
        <w:t xml:space="preserve"> představenstva</w:t>
      </w:r>
    </w:p>
    <w:p w14:paraId="10C931ED" w14:textId="34F0335F" w:rsidR="00207F01" w:rsidRPr="00207F01" w:rsidRDefault="005C1633" w:rsidP="00250CA2">
      <w:pPr>
        <w:tabs>
          <w:tab w:val="left" w:pos="2268"/>
        </w:tabs>
        <w:autoSpaceDN w:val="0"/>
        <w:spacing w:after="0"/>
      </w:pPr>
      <w:r w:rsidRPr="00401355">
        <w:t xml:space="preserve">  </w:t>
      </w:r>
      <w:r w:rsidR="00401355">
        <w:tab/>
      </w:r>
      <w:r w:rsidR="00921E31" w:rsidRPr="00921E31">
        <w:t xml:space="preserve">Ing. Františkem </w:t>
      </w:r>
      <w:proofErr w:type="spellStart"/>
      <w:r w:rsidR="00921E31" w:rsidRPr="00921E31">
        <w:t>Lešundákem</w:t>
      </w:r>
      <w:proofErr w:type="spellEnd"/>
      <w:r w:rsidR="00921E31" w:rsidRPr="00921E31">
        <w:t xml:space="preserve">, místopředsedou představenstva </w:t>
      </w:r>
    </w:p>
    <w:bookmarkEnd w:id="1"/>
    <w:p w14:paraId="640A17A7" w14:textId="77777777" w:rsidR="005C1633" w:rsidRDefault="00401355" w:rsidP="00401355">
      <w:pPr>
        <w:tabs>
          <w:tab w:val="left" w:pos="2268"/>
        </w:tabs>
        <w:autoSpaceDN w:val="0"/>
        <w:spacing w:after="0"/>
      </w:pPr>
      <w:r>
        <w:t>Bankovní spojení</w:t>
      </w:r>
      <w:r w:rsidR="005C1633" w:rsidRPr="00AD1C61">
        <w:t xml:space="preserve">: </w:t>
      </w:r>
      <w:r>
        <w:tab/>
      </w:r>
      <w:r w:rsidR="005C1633" w:rsidRPr="00AD1C61">
        <w:t>Bankovní spojení ČSOB, a.s., pobočka Pardubice</w:t>
      </w:r>
    </w:p>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r w:rsidRPr="00AD1C61">
        <w:t>280123725/0300</w:t>
      </w:r>
    </w:p>
    <w:p w14:paraId="3FFE10E8" w14:textId="77777777" w:rsidR="005C1633" w:rsidRPr="00AD1C61" w:rsidRDefault="005C1633" w:rsidP="005C1633">
      <w:pPr>
        <w:tabs>
          <w:tab w:val="left" w:pos="2268"/>
        </w:tabs>
        <w:autoSpaceDN w:val="0"/>
        <w:spacing w:after="0"/>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3513288" w:rsidR="005C1633" w:rsidRPr="00AD1C61" w:rsidRDefault="005C1633" w:rsidP="005C1633">
      <w:pPr>
        <w:tabs>
          <w:tab w:val="left" w:pos="2268"/>
        </w:tabs>
        <w:autoSpaceDN w:val="0"/>
        <w:spacing w:after="0"/>
      </w:pPr>
      <w:r w:rsidRPr="00AD1C61">
        <w:t xml:space="preserve">dále </w:t>
      </w:r>
      <w:r w:rsidRPr="003007B4">
        <w:t xml:space="preserve">jen </w:t>
      </w:r>
      <w:r w:rsidR="00E6122C">
        <w:rPr>
          <w:b/>
        </w:rPr>
        <w:t>Objednat</w:t>
      </w:r>
      <w:r w:rsidRPr="00A23402">
        <w:rPr>
          <w:b/>
        </w:rPr>
        <w:t>el</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5C1633">
      <w:pPr>
        <w:tabs>
          <w:tab w:val="left" w:pos="2268"/>
        </w:tabs>
        <w:autoSpaceDN w:val="0"/>
        <w:spacing w:after="0"/>
        <w:ind w:firstLine="2268"/>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04C4E25A" w:rsidR="005C1633" w:rsidRPr="00FD0221" w:rsidRDefault="005C1633" w:rsidP="005C1633">
      <w:pPr>
        <w:tabs>
          <w:tab w:val="left" w:pos="2268"/>
          <w:tab w:val="left" w:pos="2835"/>
          <w:tab w:val="left" w:pos="3828"/>
        </w:tabs>
        <w:autoSpaceDN w:val="0"/>
        <w:spacing w:after="0"/>
        <w:rPr>
          <w:b/>
        </w:rPr>
      </w:pPr>
      <w:r>
        <w:rPr>
          <w:b/>
        </w:rPr>
        <w:t>Jméno firmy</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p>
    <w:p w14:paraId="78AEDA70" w14:textId="0EB8E510"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Pr="004A4DDF">
        <w:rPr>
          <w:i/>
          <w:color w:val="AEAAAA" w:themeColor="background2" w:themeShade="BF"/>
        </w:rPr>
        <w:tab/>
      </w:r>
    </w:p>
    <w:p w14:paraId="66FEEE26" w14:textId="1B7508CE"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 xml:space="preserve"> </w:t>
      </w:r>
      <w:r>
        <w:tab/>
      </w:r>
    </w:p>
    <w:p w14:paraId="5D03248F" w14:textId="5F1C43F7"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ab/>
      </w:r>
    </w:p>
    <w:p w14:paraId="5C9E6C59" w14:textId="6E9829F6"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r w:rsidRPr="00401355">
        <w:t xml:space="preserve"> </w:t>
      </w:r>
    </w:p>
    <w:p w14:paraId="44AF6979" w14:textId="24C2B8B0"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186E2A51" w14:textId="2C28AFB0"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555A135B" w14:textId="137BC846"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roofErr w:type="gramStart"/>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 xml:space="preserve">, </w:t>
      </w:r>
      <w:r>
        <w:rPr>
          <w:rFonts w:cs="Arial"/>
        </w:rPr>
        <w:t>vložka</w:t>
      </w:r>
      <w:proofErr w:type="gramEnd"/>
      <w:r>
        <w:rPr>
          <w:rFonts w:cs="Arial"/>
        </w:rPr>
        <w:t xml:space="preserve">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
    <w:p w14:paraId="2384550A" w14:textId="4183346F" w:rsidR="00420FB8" w:rsidRPr="001171AC" w:rsidRDefault="003007B4" w:rsidP="00420FB8">
      <w:r>
        <w:t xml:space="preserve">dále jen </w:t>
      </w:r>
      <w:r w:rsidR="00E6122C">
        <w:rPr>
          <w:b/>
        </w:rPr>
        <w:t>Zhotovit</w:t>
      </w:r>
      <w:r w:rsidR="00420FB8" w:rsidRPr="00A23402">
        <w:rPr>
          <w:b/>
        </w:rPr>
        <w:t>el</w:t>
      </w:r>
      <w:r w:rsidR="00420FB8" w:rsidRPr="001171AC">
        <w:t xml:space="preserve"> na straně druhé</w:t>
      </w:r>
    </w:p>
    <w:p w14:paraId="14F30957" w14:textId="77777777" w:rsidR="00401355" w:rsidRDefault="00401355" w:rsidP="005C1633">
      <w:pPr>
        <w:pStyle w:val="pocrad"/>
        <w:rPr>
          <w:rFonts w:cs="Arial"/>
        </w:rPr>
      </w:pPr>
    </w:p>
    <w:p w14:paraId="6C32A06B"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229998C3" w:rsidR="003007B4" w:rsidRDefault="00420FB8" w:rsidP="000D1C47">
      <w:pPr>
        <w:pStyle w:val="Bezmezer"/>
      </w:pPr>
      <w:bookmarkStart w:id="2" w:name="_Hlk508185217"/>
      <w:r w:rsidRPr="003007B4">
        <w:t>uzavírají</w:t>
      </w:r>
      <w:r w:rsidR="00A23402">
        <w:t xml:space="preserve"> </w:t>
      </w:r>
      <w:r w:rsidRPr="003007B4">
        <w:t>níže uvedeného dne, měsíce a roku</w:t>
      </w:r>
      <w:r w:rsidR="00A23402">
        <w:t xml:space="preserve"> </w:t>
      </w:r>
      <w:r w:rsidRPr="003007B4">
        <w:t xml:space="preserve">tuto </w:t>
      </w:r>
      <w:r w:rsidR="00B067C8">
        <w:t>Smlouv</w:t>
      </w:r>
      <w:r w:rsidRPr="003007B4">
        <w:t>u o dílo</w:t>
      </w:r>
      <w:r w:rsidR="00802B46">
        <w:t xml:space="preserve"> (d</w:t>
      </w:r>
      <w:r w:rsidRPr="003007B4">
        <w:t xml:space="preserve">ále jen </w:t>
      </w:r>
      <w:r w:rsidR="00B067C8">
        <w:rPr>
          <w:b/>
        </w:rPr>
        <w:t>Smlouv</w:t>
      </w:r>
      <w:r w:rsidRPr="00A23402">
        <w:rPr>
          <w:b/>
        </w:rPr>
        <w:t>a</w:t>
      </w:r>
      <w:r w:rsidRPr="003007B4">
        <w:t>)</w:t>
      </w:r>
      <w:bookmarkEnd w:id="2"/>
    </w:p>
    <w:p w14:paraId="7986310D" w14:textId="77777777" w:rsidR="009305D5" w:rsidRPr="003007B4" w:rsidRDefault="009305D5" w:rsidP="000D1C47">
      <w:pPr>
        <w:pStyle w:val="Bezmezer"/>
      </w:pPr>
    </w:p>
    <w:p w14:paraId="4E57A4DD" w14:textId="03A41ACC" w:rsidR="00420FB8" w:rsidRPr="009305D5" w:rsidRDefault="00420FB8" w:rsidP="00920D5C">
      <w:pPr>
        <w:pStyle w:val="Bezmezer"/>
        <w:jc w:val="both"/>
        <w:rPr>
          <w:highlight w:val="cyan"/>
        </w:rPr>
      </w:pPr>
      <w:r w:rsidRPr="00920D5C">
        <w:t xml:space="preserve">Podkladem pro uzavření této </w:t>
      </w:r>
      <w:r w:rsidR="00B067C8" w:rsidRPr="00920D5C">
        <w:t>Smlouv</w:t>
      </w:r>
      <w:r w:rsidRPr="00920D5C">
        <w:t xml:space="preserve">y je nabídka vítězného dodavatele předložená v rámci zadávacího </w:t>
      </w:r>
      <w:r w:rsidR="004D7F95" w:rsidRPr="00920D5C">
        <w:t>řízení „</w:t>
      </w:r>
      <w:bookmarkStart w:id="3" w:name="_Hlk16779227"/>
      <w:r w:rsidR="0081036A" w:rsidRPr="000E6CEE">
        <w:rPr>
          <w:b/>
        </w:rPr>
        <w:t xml:space="preserve">Dodávka nezbytné síťové infrastruktury do datového centra NPK pro běh KIS NPK  a zvýšení úrovně ochrany perimetru počítačové sítě NPK - Firewally a </w:t>
      </w:r>
      <w:proofErr w:type="spellStart"/>
      <w:r w:rsidR="0081036A" w:rsidRPr="000E6CEE">
        <w:rPr>
          <w:b/>
        </w:rPr>
        <w:t>SandBox</w:t>
      </w:r>
      <w:bookmarkEnd w:id="3"/>
      <w:proofErr w:type="spellEnd"/>
      <w:r w:rsidR="00317F48" w:rsidRPr="00920D5C">
        <w:rPr>
          <w:b/>
        </w:rPr>
        <w:t>“</w:t>
      </w:r>
      <w:r w:rsidRPr="00920D5C">
        <w:t>, identifikátor veřejné zakázky</w:t>
      </w:r>
      <w:r w:rsidR="004A1D9D" w:rsidRPr="00920D5C">
        <w:t xml:space="preserve"> </w:t>
      </w:r>
      <w:r w:rsidR="0081036A" w:rsidRPr="0081036A">
        <w:t>P19V00000394</w:t>
      </w:r>
      <w:r w:rsidRPr="00920D5C">
        <w:t>, evidenční číslo z věstníku veřejných zakázek</w:t>
      </w:r>
      <w:r w:rsidR="00654016">
        <w:t xml:space="preserve"> </w:t>
      </w:r>
      <w:r w:rsidR="00FF5236" w:rsidRPr="00FF5236">
        <w:t>Z2019-036824</w:t>
      </w:r>
      <w:bookmarkStart w:id="4" w:name="_GoBack"/>
      <w:bookmarkEnd w:id="4"/>
      <w:r w:rsidR="00FF5236">
        <w:t xml:space="preserve"> </w:t>
      </w:r>
      <w:r w:rsidRPr="00920D5C">
        <w:t>realizovaného v souladu se zákonem č. 134/2016 Sb., ZZVZ.</w:t>
      </w:r>
    </w:p>
    <w:p w14:paraId="20E628BC" w14:textId="77777777" w:rsidR="00BC2804" w:rsidRDefault="00BC2804" w:rsidP="003007B4"/>
    <w:p w14:paraId="7F426244" w14:textId="30C0B9F9" w:rsidR="009120AC" w:rsidRDefault="009120AC" w:rsidP="00920D5C">
      <w:pPr>
        <w:pStyle w:val="Nadpis1"/>
        <w:keepLines w:val="0"/>
        <w:spacing w:before="360" w:after="120" w:line="240" w:lineRule="auto"/>
        <w:ind w:left="357"/>
        <w:jc w:val="center"/>
        <w:rPr>
          <w:color w:val="2F5496" w:themeColor="accent1" w:themeShade="BF"/>
        </w:rPr>
      </w:pPr>
    </w:p>
    <w:p w14:paraId="6CAB5541" w14:textId="77777777" w:rsidR="009120AC" w:rsidRPr="009120AC" w:rsidRDefault="009120AC" w:rsidP="009120AC">
      <w:pPr>
        <w:rPr>
          <w:lang w:eastAsia="en-US"/>
        </w:rPr>
      </w:pPr>
    </w:p>
    <w:p w14:paraId="7107AADA" w14:textId="73397B76" w:rsidR="006C7278" w:rsidRPr="00640A13" w:rsidRDefault="006C7278" w:rsidP="00920D5C">
      <w:pPr>
        <w:pStyle w:val="Nadpis1"/>
        <w:keepLines w:val="0"/>
        <w:spacing w:before="360" w:after="120" w:line="240" w:lineRule="auto"/>
        <w:ind w:left="357"/>
        <w:jc w:val="center"/>
        <w:rPr>
          <w:color w:val="2F5496" w:themeColor="accent1" w:themeShade="BF"/>
        </w:rPr>
      </w:pPr>
      <w:r w:rsidRPr="00640A13">
        <w:rPr>
          <w:color w:val="2F5496" w:themeColor="accent1" w:themeShade="BF"/>
        </w:rPr>
        <w:lastRenderedPageBreak/>
        <w:t>Pr</w:t>
      </w:r>
      <w:r>
        <w:rPr>
          <w:color w:val="2F5496" w:themeColor="accent1" w:themeShade="BF"/>
        </w:rPr>
        <w:t>eambule</w:t>
      </w:r>
    </w:p>
    <w:p w14:paraId="74E96BD6" w14:textId="77777777" w:rsidR="004D7F95" w:rsidRDefault="004D7F95" w:rsidP="006C7278"/>
    <w:p w14:paraId="5F3A82F7" w14:textId="2A02108C" w:rsidR="004D7F95" w:rsidRDefault="004D7F95" w:rsidP="009120AC">
      <w:pPr>
        <w:jc w:val="both"/>
      </w:pPr>
      <w:r w:rsidRPr="00E13BE5">
        <w:t>Předmět smlouvy v</w:t>
      </w:r>
      <w:r w:rsidR="00891D4A">
        <w:t xml:space="preserve"> technologické </w:t>
      </w:r>
      <w:r>
        <w:t>části „</w:t>
      </w:r>
      <w:r w:rsidRPr="004D7F95">
        <w:rPr>
          <w:b/>
          <w:bCs/>
        </w:rPr>
        <w:t>Síťové aktivní prvky – firewally</w:t>
      </w:r>
      <w:r>
        <w:t xml:space="preserve">“ </w:t>
      </w:r>
      <w:r w:rsidRPr="00E13BE5">
        <w:t xml:space="preserve">je realizován </w:t>
      </w:r>
      <w:r w:rsidRPr="00762F8D">
        <w:t xml:space="preserve">rámci projektu </w:t>
      </w:r>
      <w:r w:rsidRPr="009120AC">
        <w:t>„</w:t>
      </w:r>
      <w:r w:rsidR="00891D4A" w:rsidRPr="00891D4A">
        <w:rPr>
          <w:rFonts w:cs="Times New Roman"/>
        </w:rPr>
        <w:t>Jednotný klinický informační systém NPK</w:t>
      </w:r>
      <w:r w:rsidRPr="009120AC">
        <w:t>“</w:t>
      </w:r>
      <w:r>
        <w:t xml:space="preserve"> </w:t>
      </w:r>
      <w:r w:rsidRPr="00762F8D">
        <w:t>(</w:t>
      </w:r>
      <w:proofErr w:type="spellStart"/>
      <w:r w:rsidRPr="00762F8D">
        <w:t>reg</w:t>
      </w:r>
      <w:proofErr w:type="spellEnd"/>
      <w:r w:rsidRPr="00762F8D">
        <w:t xml:space="preserve">. </w:t>
      </w:r>
      <w:proofErr w:type="gramStart"/>
      <w:r w:rsidRPr="00762F8D">
        <w:t>č.</w:t>
      </w:r>
      <w:proofErr w:type="gramEnd"/>
      <w:r w:rsidR="0081036A">
        <w:t xml:space="preserve"> </w:t>
      </w:r>
      <w:r w:rsidR="00891D4A" w:rsidRPr="000B7303">
        <w:rPr>
          <w:rFonts w:cs="Times New Roman"/>
          <w:b/>
          <w:bCs/>
          <w:iCs/>
        </w:rPr>
        <w:t>CZ.06.3.05/0.0/0.0/16_034/0005195</w:t>
      </w:r>
      <w:r w:rsidRPr="00762F8D">
        <w:t xml:space="preserve">) spolufinancovaného Evropskou unií z Evropského fondu pro regionální rozvoj. </w:t>
      </w:r>
    </w:p>
    <w:p w14:paraId="074BFDE8" w14:textId="51002A22" w:rsidR="00BC2804" w:rsidRDefault="00BC2804" w:rsidP="006C7278">
      <w:r w:rsidRPr="00E13BE5">
        <w:t>Předmět smlouvy</w:t>
      </w:r>
      <w:r w:rsidR="004D7F95">
        <w:t xml:space="preserve"> v</w:t>
      </w:r>
      <w:r w:rsidR="00CA442A">
        <w:t xml:space="preserve"> technologické </w:t>
      </w:r>
      <w:r w:rsidR="004D7F95">
        <w:t>části „</w:t>
      </w:r>
      <w:r w:rsidR="004D7F95" w:rsidRPr="004D7F95">
        <w:rPr>
          <w:b/>
          <w:bCs/>
        </w:rPr>
        <w:t>Síťov</w:t>
      </w:r>
      <w:r w:rsidR="004D7F95">
        <w:rPr>
          <w:b/>
          <w:bCs/>
        </w:rPr>
        <w:t xml:space="preserve">á bezpečnostní zařízení </w:t>
      </w:r>
      <w:r w:rsidR="004D7F95" w:rsidRPr="004D7F95">
        <w:rPr>
          <w:b/>
          <w:bCs/>
        </w:rPr>
        <w:t xml:space="preserve">– </w:t>
      </w:r>
      <w:proofErr w:type="spellStart"/>
      <w:r w:rsidR="004D7F95">
        <w:rPr>
          <w:b/>
          <w:bCs/>
        </w:rPr>
        <w:t>SandBox</w:t>
      </w:r>
      <w:proofErr w:type="spellEnd"/>
      <w:r w:rsidR="004D7F95">
        <w:t xml:space="preserve">“ </w:t>
      </w:r>
      <w:r w:rsidRPr="00E13BE5">
        <w:t xml:space="preserve"> je realizován v </w:t>
      </w:r>
      <w:r w:rsidRPr="00762F8D">
        <w:t>rámci projektu „</w:t>
      </w:r>
      <w:r w:rsidRPr="00BC2804">
        <w:rPr>
          <w:rFonts w:cs="Times New Roman"/>
        </w:rPr>
        <w:t>Ochrana proti nežádoucím aktivitám v síťovém prostředí elektronického informačního systému Nemocnice Pardubického kraje, a.s.</w:t>
      </w:r>
      <w:r w:rsidRPr="00762F8D">
        <w:t xml:space="preserve">“ </w:t>
      </w:r>
      <w:r w:rsidR="006C7278">
        <w:t xml:space="preserve"> </w:t>
      </w:r>
      <w:r w:rsidRPr="00762F8D">
        <w:t>(</w:t>
      </w:r>
      <w:proofErr w:type="spellStart"/>
      <w:r w:rsidRPr="00762F8D">
        <w:t>reg</w:t>
      </w:r>
      <w:proofErr w:type="spellEnd"/>
      <w:r w:rsidRPr="00762F8D">
        <w:t xml:space="preserve">. </w:t>
      </w:r>
      <w:proofErr w:type="gramStart"/>
      <w:r w:rsidRPr="00762F8D">
        <w:t>č.</w:t>
      </w:r>
      <w:proofErr w:type="gramEnd"/>
      <w:r w:rsidR="006C7278">
        <w:t xml:space="preserve"> </w:t>
      </w:r>
      <w:r w:rsidRPr="00762F8D">
        <w:t xml:space="preserve"> </w:t>
      </w:r>
      <w:r w:rsidRPr="00920D5C">
        <w:rPr>
          <w:rFonts w:cs="Times New Roman"/>
          <w:b/>
          <w:bCs/>
          <w:iCs/>
        </w:rPr>
        <w:t>CZ.06.3.05/0.0/0.0/15_011/0006964</w:t>
      </w:r>
      <w:r w:rsidRPr="00762F8D">
        <w:t xml:space="preserve">) spolufinancovaného Evropskou unií z Evropského fondu pro regionální rozvoj. </w:t>
      </w:r>
    </w:p>
    <w:p w14:paraId="258F8C40" w14:textId="7E1FF8E6" w:rsidR="006C7278" w:rsidRPr="00131955" w:rsidRDefault="006C7278" w:rsidP="00920D5C">
      <w:pPr>
        <w:jc w:val="both"/>
        <w:rPr>
          <w:lang w:eastAsia="en-US"/>
        </w:rPr>
      </w:pPr>
      <w:r w:rsidRPr="00131955">
        <w:rPr>
          <w:lang w:eastAsia="en-US"/>
        </w:rPr>
        <w:t xml:space="preserve">Objednatel je na základě rozhodnutí Národního úřadu pro kybernetickou a informační bezpečnost </w:t>
      </w:r>
      <w:proofErr w:type="gramStart"/>
      <w:r w:rsidRPr="00131955">
        <w:rPr>
          <w:lang w:eastAsia="en-US"/>
        </w:rPr>
        <w:t>ze                            dne</w:t>
      </w:r>
      <w:proofErr w:type="gramEnd"/>
      <w:r w:rsidRPr="00131955">
        <w:rPr>
          <w:lang w:eastAsia="en-US"/>
        </w:rPr>
        <w:t xml:space="preserve"> 18. 10. 2018 dle zákona č. 181/2014 Sb., o kybernetické bezpečnosti a o změně souvisejících zákonů, ve znění pozdějších předpisů provozovatelem základní služby: Poskytování zdravotních služeb. Informační systém, na kterém je tato služba závislá, je informačním systémem základní služby. Objednatel</w:t>
      </w:r>
      <w:r w:rsidR="009120AC">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 </w:t>
      </w:r>
    </w:p>
    <w:p w14:paraId="7181CE69" w14:textId="53A6556E" w:rsidR="006C7278" w:rsidRPr="00131955" w:rsidRDefault="006C7278" w:rsidP="00920D5C">
      <w:pPr>
        <w:jc w:val="both"/>
        <w:rPr>
          <w:lang w:eastAsia="en-US"/>
        </w:rPr>
      </w:pPr>
      <w:r w:rsidRPr="00131955">
        <w:rPr>
          <w:lang w:eastAsia="en-US"/>
        </w:rPr>
        <w:t xml:space="preserve">Zhotovitel 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sidR="006D0B0E">
        <w:rPr>
          <w:lang w:eastAsia="en-US"/>
        </w:rPr>
        <w:t>Zhotovitele</w:t>
      </w:r>
      <w:r w:rsidRPr="00131955">
        <w:rPr>
          <w:lang w:eastAsia="en-US"/>
        </w:rPr>
        <w:t xml:space="preserve"> stanoví příloha č. 7 </w:t>
      </w:r>
      <w:r w:rsidRPr="00920D5C">
        <w:rPr>
          <w:lang w:eastAsia="en-US"/>
        </w:rPr>
        <w:t xml:space="preserve">této </w:t>
      </w:r>
      <w:r w:rsidRPr="00131955">
        <w:rPr>
          <w:lang w:eastAsia="en-US"/>
        </w:rPr>
        <w:t xml:space="preserve">smlouvy a určuje vzájemný vztah odpovědnosti za zavedení a kontrolu bezpečnostních opatření mezi </w:t>
      </w:r>
      <w:r w:rsidR="006D0B0E">
        <w:rPr>
          <w:lang w:eastAsia="en-US"/>
        </w:rPr>
        <w:t>O</w:t>
      </w:r>
      <w:r w:rsidRPr="00131955">
        <w:rPr>
          <w:lang w:eastAsia="en-US"/>
        </w:rPr>
        <w:t xml:space="preserve">bjednatelem a </w:t>
      </w:r>
      <w:r w:rsidR="006D0B0E">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181/2014 Sb., o kybernetické bezpečnosti a o změně souvisejících zákonů ve znění pozdějších předpisů, a vyhlášky č. 82/2018 Sb., o bezpečnostních opatřeních, kybernetických bezpečnostních incidentech, reaktivních opatřeních, náležitostech podání v oblasti kybernetické bezpečnosti a likvidaci dat.</w:t>
      </w:r>
    </w:p>
    <w:p w14:paraId="6E9C5C69" w14:textId="1BE3EB46" w:rsidR="003A599F" w:rsidRPr="00640A13" w:rsidRDefault="003A599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7F922B91" w14:textId="1B328F12" w:rsidR="003A599F" w:rsidRDefault="003A599F" w:rsidP="006C6BD0">
      <w:pPr>
        <w:numPr>
          <w:ilvl w:val="0"/>
          <w:numId w:val="2"/>
        </w:numPr>
        <w:spacing w:after="60" w:line="240" w:lineRule="auto"/>
        <w:jc w:val="both"/>
      </w:pPr>
      <w:r>
        <w:t xml:space="preserve">Smluvní strany prohlašují, že identifikační údaje uvedené v záhlaví </w:t>
      </w:r>
      <w:r w:rsidR="00B067C8">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Identifikačního údaje,</w:t>
      </w:r>
      <w:r w:rsidR="004A0BAF">
        <w:t xml:space="preserve"> nejpozději do 5 pracovních dní od nabytí účinnosti této změny.</w:t>
      </w:r>
      <w:r>
        <w:t xml:space="preserve"> </w:t>
      </w:r>
      <w:r w:rsidR="004A0BAF">
        <w:t>V</w:t>
      </w:r>
      <w:r>
        <w:t xml:space="preserve"> opačném případě odpovídají za újmu způsobenou druhé Smluvní stran</w:t>
      </w:r>
      <w:r w:rsidR="000563D4">
        <w:t>ě neoznámením změny ve sjednané</w:t>
      </w:r>
      <w:r w:rsidR="004A1D9D">
        <w:t xml:space="preserve"> </w:t>
      </w:r>
      <w:r>
        <w:t xml:space="preserve">lhůtě. </w:t>
      </w:r>
    </w:p>
    <w:p w14:paraId="259E4A98" w14:textId="77777777" w:rsidR="003A599F" w:rsidRDefault="003A599F" w:rsidP="006C6BD0">
      <w:pPr>
        <w:numPr>
          <w:ilvl w:val="0"/>
          <w:numId w:val="2"/>
        </w:numPr>
        <w:spacing w:after="60" w:line="240" w:lineRule="auto"/>
        <w:jc w:val="both"/>
      </w:pPr>
      <w:r>
        <w:t>Smluvní strany prohlašují, že osoby jednající za Smluvní strany jsou osoby oprávněné k jednání bez jakéhokoliv omezení daného např. i vnitřním předpisem Smluvní strany.</w:t>
      </w:r>
    </w:p>
    <w:p w14:paraId="36664586" w14:textId="7B75B8F8" w:rsidR="00141482" w:rsidRDefault="003A599F" w:rsidP="006C6BD0">
      <w:pPr>
        <w:numPr>
          <w:ilvl w:val="0"/>
          <w:numId w:val="2"/>
        </w:numPr>
        <w:spacing w:after="60" w:line="240" w:lineRule="auto"/>
        <w:jc w:val="both"/>
      </w:pPr>
      <w:r>
        <w:t xml:space="preserve">Smluvní strany mají zájem uzavřít platnou </w:t>
      </w:r>
      <w:r w:rsidR="00B067C8">
        <w:t>Smlouv</w:t>
      </w:r>
      <w:r>
        <w:t xml:space="preserve">u a žádné Smluvní straně není známa žádná skutečnost bránící jí uzavřít platnou </w:t>
      </w:r>
      <w:r w:rsidR="00B067C8">
        <w:t>Smlouv</w:t>
      </w:r>
      <w:r>
        <w:t xml:space="preserve">u a poskytnout sjednaná plnění. </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14D47571" w14:textId="1DF9823F" w:rsidR="004A1D9D" w:rsidRPr="00591F8A" w:rsidRDefault="0032400D" w:rsidP="00C91DA7">
      <w:pPr>
        <w:numPr>
          <w:ilvl w:val="0"/>
          <w:numId w:val="7"/>
        </w:numPr>
        <w:spacing w:after="60" w:line="240" w:lineRule="auto"/>
        <w:jc w:val="both"/>
      </w:pPr>
      <w:r w:rsidRPr="00591F8A">
        <w:t xml:space="preserve">Účelem této </w:t>
      </w:r>
      <w:r w:rsidR="00B067C8">
        <w:t>Smlouv</w:t>
      </w:r>
      <w:r w:rsidRPr="00591F8A">
        <w:t xml:space="preserve">y je </w:t>
      </w:r>
      <w:r w:rsidR="004D7F95">
        <w:t>provedení</w:t>
      </w:r>
      <w:r w:rsidR="00F14157">
        <w:t xml:space="preserve"> rekonstrukce </w:t>
      </w:r>
      <w:r w:rsidR="004D7F95">
        <w:t xml:space="preserve">perimetru </w:t>
      </w:r>
      <w:r w:rsidR="00F14157">
        <w:t xml:space="preserve">počítačové sítě </w:t>
      </w:r>
      <w:r w:rsidR="00F14157" w:rsidRPr="00591F8A">
        <w:t>v</w:t>
      </w:r>
      <w:r w:rsidR="009120AC">
        <w:t>e společnosti</w:t>
      </w:r>
      <w:r w:rsidR="00F14157" w:rsidRPr="00591F8A">
        <w:t> Nemocnic</w:t>
      </w:r>
      <w:r w:rsidR="009120AC">
        <w:t>e</w:t>
      </w:r>
      <w:r w:rsidR="00F14157" w:rsidRPr="00591F8A">
        <w:t xml:space="preserve"> Pardubického kraje, a.s.</w:t>
      </w:r>
      <w:r w:rsidR="00F14157">
        <w:t xml:space="preserve"> (dále též </w:t>
      </w:r>
      <w:r w:rsidR="00F14157" w:rsidRPr="002923D5">
        <w:rPr>
          <w:b/>
        </w:rPr>
        <w:t>NPK</w:t>
      </w:r>
      <w:r w:rsidR="00F14157">
        <w:t xml:space="preserve">) </w:t>
      </w:r>
      <w:r w:rsidR="004D7F95">
        <w:t>a zvýšení ochrany počítačové sítě v </w:t>
      </w:r>
      <w:r w:rsidR="00F14157">
        <w:t>lokalit</w:t>
      </w:r>
      <w:r w:rsidR="004D7F95">
        <w:t>ě Pardubice</w:t>
      </w:r>
      <w:r w:rsidR="00F14157">
        <w:t xml:space="preserve"> prostřednictvím </w:t>
      </w:r>
      <w:r w:rsidR="00A343A1">
        <w:t xml:space="preserve">dodávek </w:t>
      </w:r>
      <w:r w:rsidR="00F14157">
        <w:t xml:space="preserve">jednotných </w:t>
      </w:r>
      <w:r w:rsidR="00A343A1">
        <w:t>technologií</w:t>
      </w:r>
      <w:r w:rsidR="00F14157">
        <w:t xml:space="preserve"> pro </w:t>
      </w:r>
      <w:r w:rsidR="004D7F95">
        <w:t>ochranu perimetru (firewally) a pro ochranu počítačové sítě proti pokročilým hrozbám a cíleným útokům (</w:t>
      </w:r>
      <w:proofErr w:type="spellStart"/>
      <w:r w:rsidR="004D7F95">
        <w:t>SandBox</w:t>
      </w:r>
      <w:proofErr w:type="spellEnd"/>
      <w:r w:rsidR="004D7F95">
        <w:t>).</w:t>
      </w:r>
    </w:p>
    <w:p w14:paraId="0C85E752" w14:textId="3F6CE434" w:rsidR="001140FF"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B067C8">
        <w:rPr>
          <w:color w:val="2F5496" w:themeColor="accent1" w:themeShade="BF"/>
        </w:rPr>
        <w:t>Smlouv</w:t>
      </w:r>
      <w:r w:rsidRPr="00640A13">
        <w:rPr>
          <w:color w:val="2F5496" w:themeColor="accent1" w:themeShade="BF"/>
        </w:rPr>
        <w:t>y</w:t>
      </w:r>
    </w:p>
    <w:p w14:paraId="6259B66E" w14:textId="77CEA4EF" w:rsidR="006A0C86" w:rsidRPr="00F14157" w:rsidRDefault="008B75AB" w:rsidP="00C91DA7">
      <w:pPr>
        <w:numPr>
          <w:ilvl w:val="0"/>
          <w:numId w:val="11"/>
        </w:numPr>
        <w:spacing w:after="60" w:line="240" w:lineRule="auto"/>
        <w:jc w:val="both"/>
      </w:pPr>
      <w:bookmarkStart w:id="5" w:name="_Hlk511033376"/>
      <w:r w:rsidRPr="00F14157">
        <w:t xml:space="preserve">Předmětem </w:t>
      </w:r>
      <w:r w:rsidR="002923D5" w:rsidRPr="00F14157">
        <w:t xml:space="preserve">plnění dle </w:t>
      </w:r>
      <w:r w:rsidRPr="00F14157">
        <w:t>tét</w:t>
      </w:r>
      <w:r w:rsidR="00591F8A" w:rsidRPr="00F14157">
        <w:t xml:space="preserve">o </w:t>
      </w:r>
      <w:r w:rsidR="00B067C8" w:rsidRPr="00F14157">
        <w:t>Smlouv</w:t>
      </w:r>
      <w:r w:rsidRPr="00F14157">
        <w:t xml:space="preserve">y je závazek </w:t>
      </w:r>
      <w:r w:rsidR="00E6122C" w:rsidRPr="00F14157">
        <w:t>Zhotovit</w:t>
      </w:r>
      <w:r w:rsidRPr="00F14157">
        <w:t xml:space="preserve">ele provést na svůj náklad a nebezpečí pro </w:t>
      </w:r>
      <w:r w:rsidR="00E6122C" w:rsidRPr="00F14157">
        <w:t>Objednat</w:t>
      </w:r>
      <w:r w:rsidR="00591F8A" w:rsidRPr="00F14157">
        <w:t xml:space="preserve">ele </w:t>
      </w:r>
      <w:r w:rsidR="00591F8A" w:rsidRPr="00F14157">
        <w:rPr>
          <w:b/>
        </w:rPr>
        <w:t>dílo</w:t>
      </w:r>
      <w:r w:rsidR="000563D4" w:rsidRPr="00F14157">
        <w:t xml:space="preserve"> </w:t>
      </w:r>
      <w:r w:rsidR="008A6FEC" w:rsidRPr="00F14157">
        <w:t xml:space="preserve">(též </w:t>
      </w:r>
      <w:r w:rsidR="008A6FEC" w:rsidRPr="00F14157">
        <w:rPr>
          <w:b/>
        </w:rPr>
        <w:t>dodávané řešení</w:t>
      </w:r>
      <w:r w:rsidR="008A6FEC" w:rsidRPr="00F14157">
        <w:t xml:space="preserve">) </w:t>
      </w:r>
      <w:r w:rsidR="000563D4" w:rsidRPr="00F14157">
        <w:t>specifikované v</w:t>
      </w:r>
      <w:r w:rsidR="00F11909" w:rsidRPr="00F14157">
        <w:t> odst.</w:t>
      </w:r>
      <w:r w:rsidR="000563D4" w:rsidRPr="00F14157">
        <w:t xml:space="preserve"> 2 a 3 tohoto článku</w:t>
      </w:r>
      <w:r w:rsidR="008D1637" w:rsidRPr="00F14157">
        <w:t xml:space="preserve"> Smlouvy.</w:t>
      </w:r>
      <w:r w:rsidR="000563D4" w:rsidRPr="00F14157">
        <w:t xml:space="preserve"> </w:t>
      </w:r>
    </w:p>
    <w:bookmarkEnd w:id="5"/>
    <w:p w14:paraId="35CFA4E4" w14:textId="24097F80" w:rsidR="008B75AB" w:rsidRPr="00F14157" w:rsidRDefault="006A0C86" w:rsidP="00C91DA7">
      <w:pPr>
        <w:numPr>
          <w:ilvl w:val="0"/>
          <w:numId w:val="11"/>
        </w:numPr>
        <w:spacing w:after="60" w:line="240" w:lineRule="auto"/>
        <w:jc w:val="both"/>
      </w:pPr>
      <w:r w:rsidRPr="00F14157">
        <w:t xml:space="preserve">Přesná specifikace dodávek technologických celků, hardwarových a softwarových </w:t>
      </w:r>
      <w:r w:rsidR="004D7F95">
        <w:t>prostředků</w:t>
      </w:r>
      <w:r w:rsidRPr="00F14157">
        <w:t xml:space="preserve">, zařízení či komponent (dále jen </w:t>
      </w:r>
      <w:r w:rsidRPr="00F14157">
        <w:rPr>
          <w:b/>
        </w:rPr>
        <w:t>konfigurační položky</w:t>
      </w:r>
      <w:r w:rsidRPr="00F14157">
        <w:t>)</w:t>
      </w:r>
      <w:r w:rsidR="004A1D9D" w:rsidRPr="00F14157">
        <w:t xml:space="preserve">, </w:t>
      </w:r>
      <w:bookmarkStart w:id="6" w:name="_Hlk510095614"/>
      <w:r w:rsidR="004A1D9D" w:rsidRPr="00F14157">
        <w:t xml:space="preserve">které jsou součástí </w:t>
      </w:r>
      <w:r w:rsidR="004A1D9D" w:rsidRPr="00F14157">
        <w:rPr>
          <w:b/>
        </w:rPr>
        <w:t>díla</w:t>
      </w:r>
      <w:r w:rsidR="004A1D9D" w:rsidRPr="00F14157">
        <w:t>,</w:t>
      </w:r>
      <w:r w:rsidRPr="00F14157">
        <w:t xml:space="preserve"> </w:t>
      </w:r>
      <w:bookmarkEnd w:id="6"/>
      <w:r w:rsidRPr="00F14157">
        <w:t xml:space="preserve">je uvedena v Příloze č. 1 této Smlouvy. </w:t>
      </w:r>
    </w:p>
    <w:p w14:paraId="21D1FD2B" w14:textId="77777777" w:rsidR="00320BE2" w:rsidRPr="00F14157" w:rsidRDefault="00320BE2" w:rsidP="00320BE2">
      <w:pPr>
        <w:numPr>
          <w:ilvl w:val="0"/>
          <w:numId w:val="11"/>
        </w:numPr>
        <w:spacing w:after="60" w:line="240" w:lineRule="auto"/>
        <w:jc w:val="both"/>
      </w:pPr>
      <w:r w:rsidRPr="00F14157">
        <w:t>Rozsah plnění díla, vč. dodávek konfiguračních položek, dle této Smlouvy zahrnuje:</w:t>
      </w:r>
    </w:p>
    <w:p w14:paraId="0FEA22EE" w14:textId="77777777" w:rsidR="00320BE2" w:rsidRPr="008176F8" w:rsidRDefault="00320BE2" w:rsidP="00320BE2">
      <w:pPr>
        <w:pStyle w:val="Odstavecseseznamem"/>
        <w:numPr>
          <w:ilvl w:val="1"/>
          <w:numId w:val="8"/>
        </w:numPr>
        <w:spacing w:before="0" w:after="120" w:line="240" w:lineRule="auto"/>
        <w:ind w:left="717" w:hanging="357"/>
        <w:contextualSpacing w:val="0"/>
        <w:rPr>
          <w:rFonts w:ascii="Calibri" w:hAnsi="Calibri"/>
          <w:sz w:val="22"/>
          <w:szCs w:val="22"/>
        </w:rPr>
      </w:pPr>
      <w:r w:rsidRPr="00F14157">
        <w:rPr>
          <w:rFonts w:ascii="Calibri" w:hAnsi="Calibri"/>
          <w:sz w:val="22"/>
          <w:szCs w:val="22"/>
        </w:rPr>
        <w:t xml:space="preserve">kompletní dodávku technických prostředků a zařízení – </w:t>
      </w:r>
      <w:r>
        <w:rPr>
          <w:rFonts w:ascii="Calibri" w:hAnsi="Calibri"/>
          <w:sz w:val="22"/>
          <w:szCs w:val="22"/>
        </w:rPr>
        <w:t xml:space="preserve">síťových aktivních prvků – firewallů a </w:t>
      </w:r>
      <w:r w:rsidRPr="008176F8">
        <w:rPr>
          <w:rFonts w:ascii="Calibri" w:hAnsi="Calibri"/>
          <w:sz w:val="22"/>
          <w:szCs w:val="22"/>
        </w:rPr>
        <w:t xml:space="preserve">síťového bezpečnostního zařízení </w:t>
      </w:r>
      <w:proofErr w:type="spellStart"/>
      <w:r w:rsidRPr="008176F8">
        <w:rPr>
          <w:rFonts w:ascii="Calibri" w:hAnsi="Calibri"/>
          <w:sz w:val="22"/>
          <w:szCs w:val="22"/>
        </w:rPr>
        <w:t>SandBox</w:t>
      </w:r>
      <w:proofErr w:type="spellEnd"/>
      <w:r w:rsidRPr="008176F8">
        <w:rPr>
          <w:rFonts w:ascii="Calibri" w:hAnsi="Calibri"/>
          <w:sz w:val="22"/>
          <w:szCs w:val="22"/>
        </w:rPr>
        <w:t xml:space="preserve">, </w:t>
      </w:r>
      <w:r w:rsidRPr="008176F8">
        <w:rPr>
          <w:sz w:val="22"/>
          <w:szCs w:val="22"/>
        </w:rPr>
        <w:t>vč. nezbytného příslušenství (kabeláže, optické moduly aj.)</w:t>
      </w:r>
      <w:r>
        <w:rPr>
          <w:rFonts w:ascii="Calibri" w:hAnsi="Calibri"/>
          <w:sz w:val="22"/>
          <w:szCs w:val="22"/>
        </w:rPr>
        <w:t>.</w:t>
      </w:r>
    </w:p>
    <w:p w14:paraId="244AC2CE" w14:textId="77777777" w:rsidR="00320BE2" w:rsidRDefault="00320BE2" w:rsidP="00320BE2">
      <w:pPr>
        <w:spacing w:after="120" w:line="240" w:lineRule="auto"/>
        <w:ind w:left="708"/>
        <w:rPr>
          <w:rFonts w:ascii="Calibri" w:hAnsi="Calibri"/>
        </w:rPr>
      </w:pPr>
      <w:r w:rsidRPr="00F14157">
        <w:rPr>
          <w:rFonts w:ascii="Calibri" w:hAnsi="Calibri"/>
        </w:rPr>
        <w:t>Výčet dodávan</w:t>
      </w:r>
      <w:r>
        <w:rPr>
          <w:rFonts w:ascii="Calibri" w:hAnsi="Calibri"/>
        </w:rPr>
        <w:t>ých technických prostředků j</w:t>
      </w:r>
      <w:r w:rsidRPr="00F14157">
        <w:rPr>
          <w:rFonts w:ascii="Calibri" w:hAnsi="Calibri"/>
        </w:rPr>
        <w:t>e uveden v Příloze č. 1.</w:t>
      </w:r>
    </w:p>
    <w:p w14:paraId="6320111B" w14:textId="77777777" w:rsidR="00320BE2" w:rsidRPr="00F14157" w:rsidRDefault="00320BE2" w:rsidP="00320BE2">
      <w:pPr>
        <w:pStyle w:val="Odstavecseseznamem"/>
        <w:numPr>
          <w:ilvl w:val="1"/>
          <w:numId w:val="8"/>
        </w:numPr>
        <w:spacing w:before="0" w:after="120" w:line="240" w:lineRule="auto"/>
        <w:ind w:left="717"/>
        <w:contextualSpacing w:val="0"/>
        <w:rPr>
          <w:rFonts w:ascii="Calibri" w:hAnsi="Calibri"/>
          <w:sz w:val="22"/>
          <w:szCs w:val="22"/>
        </w:rPr>
      </w:pPr>
      <w:r w:rsidRPr="00F14157">
        <w:rPr>
          <w:rFonts w:ascii="Calibri" w:hAnsi="Calibri"/>
          <w:sz w:val="22"/>
          <w:szCs w:val="22"/>
        </w:rPr>
        <w:t xml:space="preserve">dodávku </w:t>
      </w:r>
      <w:r w:rsidRPr="00F14157">
        <w:rPr>
          <w:rFonts w:ascii="Calibri" w:hAnsi="Calibri"/>
          <w:b/>
          <w:sz w:val="22"/>
          <w:szCs w:val="22"/>
        </w:rPr>
        <w:t xml:space="preserve">softwarového vybavení, </w:t>
      </w:r>
      <w:r>
        <w:rPr>
          <w:rFonts w:ascii="Calibri" w:hAnsi="Calibri"/>
          <w:b/>
          <w:sz w:val="22"/>
          <w:szCs w:val="22"/>
        </w:rPr>
        <w:t xml:space="preserve">sw </w:t>
      </w:r>
      <w:r w:rsidRPr="00F14157">
        <w:rPr>
          <w:rFonts w:ascii="Calibri" w:hAnsi="Calibri"/>
          <w:b/>
          <w:sz w:val="22"/>
          <w:szCs w:val="22"/>
        </w:rPr>
        <w:t xml:space="preserve">licencí </w:t>
      </w:r>
      <w:r w:rsidRPr="00F14157">
        <w:rPr>
          <w:rFonts w:ascii="Calibri" w:hAnsi="Calibri"/>
          <w:sz w:val="22"/>
          <w:szCs w:val="22"/>
        </w:rPr>
        <w:t xml:space="preserve">(dále též </w:t>
      </w:r>
      <w:r w:rsidRPr="00F14157">
        <w:rPr>
          <w:rFonts w:ascii="Calibri" w:hAnsi="Calibri"/>
          <w:b/>
          <w:sz w:val="22"/>
          <w:szCs w:val="22"/>
        </w:rPr>
        <w:t>SW</w:t>
      </w:r>
      <w:r w:rsidRPr="00F14157">
        <w:rPr>
          <w:rFonts w:ascii="Calibri" w:hAnsi="Calibri"/>
          <w:sz w:val="22"/>
          <w:szCs w:val="22"/>
        </w:rPr>
        <w:t>)</w:t>
      </w:r>
      <w:r>
        <w:rPr>
          <w:rFonts w:ascii="Calibri" w:hAnsi="Calibri"/>
          <w:sz w:val="22"/>
          <w:szCs w:val="22"/>
        </w:rPr>
        <w:t xml:space="preserve"> pro centrální správu prostředků ochrany perimetru počítačové sítě Objednatele</w:t>
      </w:r>
      <w:r w:rsidRPr="00F14157">
        <w:rPr>
          <w:rFonts w:ascii="Calibri" w:hAnsi="Calibri"/>
          <w:sz w:val="22"/>
          <w:szCs w:val="22"/>
        </w:rPr>
        <w:t xml:space="preserve">, tj. kompletní dodávku všech potřebných </w:t>
      </w:r>
      <w:r w:rsidRPr="00F14157">
        <w:rPr>
          <w:rFonts w:ascii="Calibri" w:hAnsi="Calibri"/>
          <w:b/>
          <w:sz w:val="22"/>
          <w:szCs w:val="22"/>
        </w:rPr>
        <w:t>softwarových modulů a licencí</w:t>
      </w:r>
      <w:r w:rsidRPr="00F14157">
        <w:rPr>
          <w:rFonts w:ascii="Calibri" w:hAnsi="Calibri"/>
          <w:sz w:val="22"/>
          <w:szCs w:val="22"/>
        </w:rPr>
        <w:t xml:space="preserve">, které </w:t>
      </w:r>
      <w:r>
        <w:rPr>
          <w:rFonts w:ascii="Calibri" w:hAnsi="Calibri"/>
          <w:sz w:val="22"/>
          <w:szCs w:val="22"/>
        </w:rPr>
        <w:t xml:space="preserve">umožní centrální správu a dohled všech aktuálně používaných i nově dodaných zařízení ochrany perimetru počítačové sítě Objednatele </w:t>
      </w:r>
    </w:p>
    <w:p w14:paraId="603D2275" w14:textId="77777777" w:rsidR="00320BE2" w:rsidRPr="00C86110" w:rsidRDefault="00320BE2" w:rsidP="00320BE2">
      <w:pPr>
        <w:pStyle w:val="Odstavecseseznamem"/>
        <w:spacing w:before="0" w:after="120" w:line="240" w:lineRule="auto"/>
        <w:ind w:left="717"/>
        <w:contextualSpacing w:val="0"/>
        <w:rPr>
          <w:rFonts w:ascii="Calibri" w:hAnsi="Calibri"/>
          <w:sz w:val="22"/>
          <w:szCs w:val="22"/>
        </w:rPr>
      </w:pPr>
      <w:bookmarkStart w:id="7" w:name="_Hlk510095785"/>
      <w:r w:rsidRPr="00F14157">
        <w:rPr>
          <w:rFonts w:ascii="Calibri" w:hAnsi="Calibri"/>
          <w:sz w:val="22"/>
          <w:szCs w:val="22"/>
        </w:rPr>
        <w:t xml:space="preserve">Výčet všech dodávaných SW, licenční model, typ poskytnutých licencí (per user, per </w:t>
      </w:r>
      <w:proofErr w:type="spellStart"/>
      <w:r w:rsidRPr="00F14157">
        <w:rPr>
          <w:rFonts w:ascii="Calibri" w:hAnsi="Calibri"/>
          <w:sz w:val="22"/>
          <w:szCs w:val="22"/>
        </w:rPr>
        <w:t>device</w:t>
      </w:r>
      <w:proofErr w:type="spellEnd"/>
      <w:r w:rsidRPr="00F14157">
        <w:rPr>
          <w:rFonts w:ascii="Calibri" w:hAnsi="Calibri"/>
          <w:sz w:val="22"/>
          <w:szCs w:val="22"/>
        </w:rPr>
        <w:t>, apod.) a počet poskytnutých licencí je uveden v Příloze č. 1.</w:t>
      </w:r>
      <w:bookmarkEnd w:id="7"/>
    </w:p>
    <w:p w14:paraId="245FC0B1" w14:textId="77777777" w:rsidR="00320BE2" w:rsidRPr="00F14157" w:rsidRDefault="00320BE2" w:rsidP="00320BE2">
      <w:pPr>
        <w:pStyle w:val="Odstavecseseznamem"/>
        <w:numPr>
          <w:ilvl w:val="1"/>
          <w:numId w:val="8"/>
        </w:numPr>
        <w:spacing w:before="0" w:after="120" w:line="240" w:lineRule="auto"/>
        <w:ind w:left="717" w:hanging="357"/>
        <w:contextualSpacing w:val="0"/>
        <w:rPr>
          <w:rFonts w:ascii="Calibri" w:hAnsi="Calibri"/>
          <w:sz w:val="22"/>
          <w:szCs w:val="22"/>
        </w:rPr>
      </w:pPr>
      <w:r w:rsidRPr="00F14157">
        <w:rPr>
          <w:rFonts w:ascii="Calibri" w:hAnsi="Calibri"/>
          <w:sz w:val="22"/>
          <w:szCs w:val="22"/>
        </w:rPr>
        <w:t xml:space="preserve">všechny </w:t>
      </w:r>
      <w:r w:rsidRPr="00F14157">
        <w:rPr>
          <w:rFonts w:ascii="Calibri" w:hAnsi="Calibri"/>
          <w:b/>
          <w:sz w:val="22"/>
          <w:szCs w:val="22"/>
        </w:rPr>
        <w:t>práce</w:t>
      </w:r>
      <w:r w:rsidRPr="00F14157">
        <w:rPr>
          <w:rFonts w:ascii="Calibri" w:hAnsi="Calibri"/>
          <w:sz w:val="22"/>
          <w:szCs w:val="22"/>
        </w:rPr>
        <w:t xml:space="preserve"> spojené s realizací díla, zejména pak:</w:t>
      </w:r>
    </w:p>
    <w:p w14:paraId="08700625" w14:textId="77777777" w:rsidR="00320BE2" w:rsidRPr="008176F8" w:rsidRDefault="00320BE2" w:rsidP="00320BE2">
      <w:pPr>
        <w:pStyle w:val="Odstavecseseznamem"/>
        <w:numPr>
          <w:ilvl w:val="0"/>
          <w:numId w:val="9"/>
        </w:numPr>
        <w:spacing w:before="0" w:after="120" w:line="240" w:lineRule="auto"/>
        <w:contextualSpacing w:val="0"/>
        <w:jc w:val="left"/>
        <w:rPr>
          <w:rFonts w:cs="Arial"/>
          <w:sz w:val="22"/>
          <w:szCs w:val="22"/>
        </w:rPr>
      </w:pPr>
      <w:r w:rsidRPr="008176F8">
        <w:rPr>
          <w:rFonts w:ascii="Calibri" w:hAnsi="Calibri"/>
          <w:sz w:val="22"/>
          <w:szCs w:val="22"/>
        </w:rPr>
        <w:t xml:space="preserve">vypracování </w:t>
      </w:r>
      <w:r w:rsidRPr="008176F8">
        <w:rPr>
          <w:rFonts w:ascii="Calibri" w:hAnsi="Calibri"/>
          <w:b/>
          <w:bCs/>
          <w:sz w:val="22"/>
          <w:szCs w:val="22"/>
        </w:rPr>
        <w:t>vstupního analytického prováděcího plánu projektu</w:t>
      </w:r>
      <w:r w:rsidRPr="008176F8">
        <w:rPr>
          <w:rFonts w:ascii="Calibri" w:hAnsi="Calibri"/>
          <w:sz w:val="22"/>
          <w:szCs w:val="22"/>
        </w:rPr>
        <w:t xml:space="preserve"> (dále jen </w:t>
      </w:r>
      <w:r w:rsidRPr="008176F8">
        <w:rPr>
          <w:rFonts w:ascii="Calibri" w:hAnsi="Calibri"/>
          <w:b/>
          <w:sz w:val="22"/>
          <w:szCs w:val="22"/>
        </w:rPr>
        <w:t>Implementační plán projektu</w:t>
      </w:r>
      <w:r w:rsidRPr="008176F8">
        <w:rPr>
          <w:rFonts w:ascii="Calibri" w:hAnsi="Calibri"/>
          <w:sz w:val="22"/>
          <w:szCs w:val="22"/>
        </w:rPr>
        <w:t xml:space="preserve">), vč. </w:t>
      </w:r>
      <w:r w:rsidRPr="008176F8">
        <w:rPr>
          <w:bCs/>
          <w:sz w:val="22"/>
          <w:szCs w:val="22"/>
        </w:rPr>
        <w:t xml:space="preserve">plánu zapojení dodávaných zařízení do počítačové sítě Objednatele, plánů obnovy služeb po havárii pro každou část dodávky, </w:t>
      </w:r>
      <w:r w:rsidRPr="008176F8">
        <w:rPr>
          <w:rFonts w:cs="Arial"/>
          <w:sz w:val="22"/>
          <w:szCs w:val="22"/>
        </w:rPr>
        <w:t>akceptačních procedur (nutných k provedení akceptace díla) a akceptačních protokolů,</w:t>
      </w:r>
    </w:p>
    <w:p w14:paraId="4CA863A0" w14:textId="77777777" w:rsidR="00320BE2" w:rsidRDefault="00320BE2" w:rsidP="00320BE2">
      <w:pPr>
        <w:pStyle w:val="Odstavecseseznamem"/>
        <w:numPr>
          <w:ilvl w:val="0"/>
          <w:numId w:val="9"/>
        </w:numPr>
        <w:spacing w:before="0" w:after="120" w:line="240" w:lineRule="auto"/>
        <w:contextualSpacing w:val="0"/>
        <w:rPr>
          <w:rFonts w:cs="Arial"/>
          <w:sz w:val="22"/>
          <w:szCs w:val="22"/>
        </w:rPr>
      </w:pPr>
      <w:r>
        <w:rPr>
          <w:rFonts w:ascii="Calibri" w:hAnsi="Calibri"/>
          <w:sz w:val="22"/>
          <w:szCs w:val="22"/>
        </w:rPr>
        <w:t xml:space="preserve">kompletní </w:t>
      </w:r>
      <w:r w:rsidRPr="008176F8">
        <w:rPr>
          <w:rFonts w:ascii="Calibri" w:hAnsi="Calibri"/>
          <w:b/>
          <w:bCs/>
          <w:sz w:val="22"/>
          <w:szCs w:val="22"/>
        </w:rPr>
        <w:t>instalace, implementace</w:t>
      </w:r>
      <w:r>
        <w:rPr>
          <w:rFonts w:ascii="Calibri" w:hAnsi="Calibri"/>
          <w:sz w:val="22"/>
          <w:szCs w:val="22"/>
        </w:rPr>
        <w:t xml:space="preserve"> (nastavení a konfigurace) </w:t>
      </w:r>
      <w:r w:rsidRPr="00F14157">
        <w:rPr>
          <w:rFonts w:ascii="Calibri" w:hAnsi="Calibri"/>
          <w:sz w:val="22"/>
          <w:szCs w:val="22"/>
        </w:rPr>
        <w:t xml:space="preserve">a </w:t>
      </w:r>
      <w:r w:rsidRPr="008176F8">
        <w:rPr>
          <w:rFonts w:ascii="Calibri" w:hAnsi="Calibri"/>
          <w:b/>
          <w:bCs/>
          <w:sz w:val="22"/>
          <w:szCs w:val="22"/>
        </w:rPr>
        <w:t>zprovoznění</w:t>
      </w:r>
      <w:r w:rsidRPr="00F14157">
        <w:rPr>
          <w:rFonts w:ascii="Calibri" w:hAnsi="Calibri"/>
          <w:sz w:val="22"/>
          <w:szCs w:val="22"/>
        </w:rPr>
        <w:t xml:space="preserve"> dodávan</w:t>
      </w:r>
      <w:r>
        <w:rPr>
          <w:rFonts w:ascii="Calibri" w:hAnsi="Calibri"/>
          <w:sz w:val="22"/>
          <w:szCs w:val="22"/>
        </w:rPr>
        <w:t xml:space="preserve">ých technických a softwarových prostředků </w:t>
      </w:r>
      <w:r w:rsidRPr="00F14157">
        <w:rPr>
          <w:rFonts w:ascii="Calibri" w:hAnsi="Calibri"/>
          <w:sz w:val="22"/>
          <w:szCs w:val="22"/>
        </w:rPr>
        <w:t xml:space="preserve">v místě </w:t>
      </w:r>
      <w:r w:rsidRPr="00F14157">
        <w:rPr>
          <w:rFonts w:cs="Arial"/>
          <w:sz w:val="22"/>
          <w:szCs w:val="22"/>
        </w:rPr>
        <w:t>Objednatele</w:t>
      </w:r>
      <w:r>
        <w:rPr>
          <w:rFonts w:cs="Arial"/>
          <w:sz w:val="22"/>
          <w:szCs w:val="22"/>
        </w:rPr>
        <w:t>.</w:t>
      </w:r>
    </w:p>
    <w:p w14:paraId="7302D514" w14:textId="77777777" w:rsidR="00320BE2" w:rsidRPr="00A9634C" w:rsidRDefault="00320BE2" w:rsidP="00320BE2">
      <w:pPr>
        <w:pStyle w:val="Odstavecseseznamem"/>
        <w:numPr>
          <w:ilvl w:val="1"/>
          <w:numId w:val="8"/>
        </w:numPr>
        <w:spacing w:before="0" w:after="120" w:line="240" w:lineRule="auto"/>
        <w:ind w:left="717" w:hanging="357"/>
        <w:contextualSpacing w:val="0"/>
        <w:rPr>
          <w:rFonts w:ascii="Calibri" w:hAnsi="Calibri"/>
          <w:sz w:val="22"/>
          <w:szCs w:val="22"/>
        </w:rPr>
      </w:pPr>
      <w:r w:rsidRPr="00F14157">
        <w:rPr>
          <w:rFonts w:ascii="Calibri" w:hAnsi="Calibri"/>
          <w:sz w:val="22"/>
          <w:szCs w:val="22"/>
        </w:rPr>
        <w:t xml:space="preserve">všechny typy </w:t>
      </w:r>
      <w:r w:rsidRPr="00A9634C">
        <w:rPr>
          <w:rFonts w:ascii="Calibri" w:hAnsi="Calibri"/>
          <w:sz w:val="22"/>
          <w:szCs w:val="22"/>
        </w:rPr>
        <w:t>odborné instruktáže</w:t>
      </w:r>
      <w:r w:rsidRPr="00F14157">
        <w:rPr>
          <w:rFonts w:ascii="Calibri" w:hAnsi="Calibri"/>
          <w:sz w:val="22"/>
          <w:szCs w:val="22"/>
        </w:rPr>
        <w:t xml:space="preserve"> </w:t>
      </w:r>
      <w:r>
        <w:rPr>
          <w:rFonts w:ascii="Calibri" w:hAnsi="Calibri"/>
          <w:sz w:val="22"/>
          <w:szCs w:val="22"/>
        </w:rPr>
        <w:t xml:space="preserve">nezbytné </w:t>
      </w:r>
      <w:r w:rsidRPr="00A9634C">
        <w:rPr>
          <w:rFonts w:ascii="Calibri" w:hAnsi="Calibri"/>
          <w:sz w:val="22"/>
          <w:szCs w:val="22"/>
        </w:rPr>
        <w:t xml:space="preserve">k užití a správě dodávaných </w:t>
      </w:r>
      <w:r>
        <w:rPr>
          <w:rFonts w:ascii="Calibri" w:hAnsi="Calibri"/>
          <w:sz w:val="22"/>
          <w:szCs w:val="22"/>
        </w:rPr>
        <w:t>technických a softwarových p</w:t>
      </w:r>
      <w:r w:rsidRPr="00A9634C">
        <w:rPr>
          <w:rFonts w:ascii="Calibri" w:hAnsi="Calibri"/>
          <w:sz w:val="22"/>
          <w:szCs w:val="22"/>
        </w:rPr>
        <w:t>rostředků v rozsahu:</w:t>
      </w:r>
    </w:p>
    <w:p w14:paraId="4EB545F1" w14:textId="77777777" w:rsidR="00320BE2" w:rsidRPr="009120AC" w:rsidRDefault="00320BE2" w:rsidP="00320BE2">
      <w:pPr>
        <w:pStyle w:val="Odstavecseseznamem"/>
        <w:numPr>
          <w:ilvl w:val="0"/>
          <w:numId w:val="31"/>
        </w:numPr>
        <w:spacing w:after="120" w:line="240" w:lineRule="auto"/>
        <w:rPr>
          <w:rFonts w:ascii="Calibri" w:hAnsi="Calibri"/>
          <w:sz w:val="22"/>
        </w:rPr>
      </w:pPr>
      <w:bookmarkStart w:id="8" w:name="_Hlk2676315"/>
      <w:r w:rsidRPr="009120AC">
        <w:rPr>
          <w:rFonts w:ascii="Calibri" w:hAnsi="Calibri"/>
          <w:sz w:val="22"/>
        </w:rPr>
        <w:t>standardní odborná instruktáž administrátorů Objednatele pro:</w:t>
      </w:r>
      <w:r w:rsidRPr="009120AC">
        <w:rPr>
          <w:rFonts w:ascii="Calibri" w:hAnsi="Calibri"/>
          <w:sz w:val="22"/>
        </w:rPr>
        <w:tab/>
      </w:r>
      <w:r w:rsidRPr="009120AC">
        <w:rPr>
          <w:rFonts w:ascii="Calibri" w:hAnsi="Calibri"/>
          <w:sz w:val="22"/>
        </w:rPr>
        <w:tab/>
        <w:t xml:space="preserve">max 10 osob </w:t>
      </w:r>
    </w:p>
    <w:p w14:paraId="1B491B20" w14:textId="77777777" w:rsidR="00320BE2" w:rsidRPr="009120AC" w:rsidRDefault="00320BE2" w:rsidP="00320BE2">
      <w:pPr>
        <w:pStyle w:val="Odstavecseseznamem"/>
        <w:numPr>
          <w:ilvl w:val="0"/>
          <w:numId w:val="9"/>
        </w:numPr>
        <w:spacing w:before="0" w:after="0" w:line="240" w:lineRule="auto"/>
        <w:ind w:left="1066"/>
        <w:contextualSpacing w:val="0"/>
        <w:rPr>
          <w:rFonts w:ascii="Calibri" w:hAnsi="Calibri"/>
          <w:sz w:val="22"/>
          <w:szCs w:val="22"/>
        </w:rPr>
      </w:pPr>
      <w:r w:rsidRPr="009120AC">
        <w:rPr>
          <w:rFonts w:ascii="Calibri" w:hAnsi="Calibri"/>
          <w:sz w:val="22"/>
          <w:szCs w:val="22"/>
        </w:rPr>
        <w:t>odborné školení administrátorů Objednatele s možností certifikace pro:</w:t>
      </w:r>
      <w:r w:rsidRPr="009120AC">
        <w:rPr>
          <w:rFonts w:ascii="Calibri" w:hAnsi="Calibri"/>
          <w:sz w:val="22"/>
          <w:szCs w:val="22"/>
        </w:rPr>
        <w:tab/>
        <w:t>2 osoby</w:t>
      </w:r>
    </w:p>
    <w:p w14:paraId="5EA255AB" w14:textId="77777777" w:rsidR="00320BE2" w:rsidRPr="009120AC" w:rsidRDefault="00320BE2" w:rsidP="00320BE2">
      <w:pPr>
        <w:pStyle w:val="Odstavecseseznamem"/>
        <w:numPr>
          <w:ilvl w:val="0"/>
          <w:numId w:val="9"/>
        </w:numPr>
        <w:spacing w:before="0" w:after="0" w:line="240" w:lineRule="auto"/>
        <w:ind w:left="1066" w:hanging="357"/>
        <w:contextualSpacing w:val="0"/>
        <w:rPr>
          <w:rFonts w:ascii="Calibri" w:hAnsi="Calibri"/>
          <w:sz w:val="22"/>
          <w:szCs w:val="22"/>
        </w:rPr>
      </w:pPr>
      <w:r w:rsidRPr="009120AC">
        <w:rPr>
          <w:rFonts w:ascii="Calibri" w:hAnsi="Calibri"/>
          <w:sz w:val="22"/>
          <w:szCs w:val="22"/>
        </w:rPr>
        <w:t>volné dny (náplň dle dohody):</w:t>
      </w:r>
      <w:r w:rsidRPr="009120AC">
        <w:rPr>
          <w:rFonts w:ascii="Calibri" w:hAnsi="Calibri"/>
          <w:sz w:val="22"/>
          <w:szCs w:val="22"/>
        </w:rPr>
        <w:tab/>
      </w:r>
      <w:r w:rsidRPr="009120AC">
        <w:rPr>
          <w:rFonts w:ascii="Calibri" w:hAnsi="Calibri"/>
          <w:sz w:val="22"/>
          <w:szCs w:val="22"/>
        </w:rPr>
        <w:tab/>
      </w:r>
      <w:r w:rsidRPr="009120AC">
        <w:rPr>
          <w:rFonts w:ascii="Calibri" w:hAnsi="Calibri"/>
          <w:sz w:val="22"/>
          <w:szCs w:val="22"/>
        </w:rPr>
        <w:tab/>
      </w:r>
      <w:r w:rsidRPr="009120AC">
        <w:rPr>
          <w:rFonts w:ascii="Calibri" w:hAnsi="Calibri"/>
          <w:sz w:val="22"/>
          <w:szCs w:val="22"/>
        </w:rPr>
        <w:tab/>
      </w:r>
      <w:r w:rsidRPr="009120AC">
        <w:rPr>
          <w:rFonts w:ascii="Calibri" w:hAnsi="Calibri"/>
          <w:sz w:val="22"/>
          <w:szCs w:val="22"/>
        </w:rPr>
        <w:tab/>
      </w:r>
      <w:r w:rsidRPr="009120AC">
        <w:rPr>
          <w:rFonts w:ascii="Calibri" w:hAnsi="Calibri"/>
          <w:sz w:val="22"/>
          <w:szCs w:val="22"/>
        </w:rPr>
        <w:tab/>
        <w:t>5 dnů</w:t>
      </w:r>
      <w:bookmarkEnd w:id="8"/>
    </w:p>
    <w:p w14:paraId="14BD600F" w14:textId="77777777" w:rsidR="00320BE2" w:rsidRPr="00891D4A" w:rsidRDefault="00320BE2" w:rsidP="00320BE2">
      <w:pPr>
        <w:pStyle w:val="Odstavecseseznamem"/>
        <w:numPr>
          <w:ilvl w:val="0"/>
          <w:numId w:val="9"/>
        </w:numPr>
        <w:spacing w:before="0" w:after="0" w:line="240" w:lineRule="auto"/>
        <w:ind w:left="1066" w:hanging="357"/>
        <w:rPr>
          <w:rFonts w:ascii="Calibri" w:hAnsi="Calibri"/>
          <w:sz w:val="22"/>
          <w:szCs w:val="22"/>
        </w:rPr>
      </w:pPr>
      <w:r w:rsidRPr="00891D4A">
        <w:rPr>
          <w:rFonts w:ascii="Calibri" w:hAnsi="Calibri"/>
          <w:sz w:val="22"/>
          <w:szCs w:val="22"/>
        </w:rPr>
        <w:t>odborná instruktáž – volné dny (náplň dle dohody):</w:t>
      </w:r>
      <w:r w:rsidRPr="00891D4A">
        <w:rPr>
          <w:rFonts w:ascii="Calibri" w:hAnsi="Calibri"/>
          <w:sz w:val="22"/>
          <w:szCs w:val="22"/>
        </w:rPr>
        <w:tab/>
      </w:r>
      <w:r>
        <w:rPr>
          <w:rFonts w:ascii="Calibri" w:hAnsi="Calibri"/>
          <w:sz w:val="22"/>
          <w:szCs w:val="22"/>
        </w:rPr>
        <w:t xml:space="preserve"> </w:t>
      </w:r>
      <w:r w:rsidRPr="00891D4A">
        <w:rPr>
          <w:rFonts w:ascii="Calibri" w:hAnsi="Calibri"/>
          <w:sz w:val="22"/>
          <w:szCs w:val="22"/>
        </w:rPr>
        <w:t xml:space="preserve">                                </w:t>
      </w:r>
      <w:r>
        <w:rPr>
          <w:rFonts w:ascii="Calibri" w:hAnsi="Calibri"/>
          <w:sz w:val="22"/>
          <w:szCs w:val="22"/>
        </w:rPr>
        <w:tab/>
      </w:r>
      <w:r w:rsidRPr="00891D4A">
        <w:rPr>
          <w:rFonts w:ascii="Calibri" w:hAnsi="Calibri"/>
          <w:sz w:val="22"/>
          <w:szCs w:val="22"/>
        </w:rPr>
        <w:t>5 dnů</w:t>
      </w:r>
    </w:p>
    <w:p w14:paraId="401AD83F" w14:textId="77777777" w:rsidR="00320BE2" w:rsidRPr="001C5431" w:rsidRDefault="00320BE2" w:rsidP="00320BE2">
      <w:pPr>
        <w:pStyle w:val="Odstavecseseznamem"/>
        <w:spacing w:before="0" w:after="120" w:line="240" w:lineRule="auto"/>
        <w:ind w:left="1068"/>
        <w:contextualSpacing w:val="0"/>
        <w:rPr>
          <w:rFonts w:ascii="Calibri" w:hAnsi="Calibri"/>
          <w:sz w:val="22"/>
          <w:szCs w:val="22"/>
          <w:highlight w:val="yellow"/>
        </w:rPr>
      </w:pPr>
    </w:p>
    <w:p w14:paraId="60E6B696" w14:textId="77777777" w:rsidR="00320BE2" w:rsidRPr="00F14157" w:rsidRDefault="00320BE2" w:rsidP="00320BE2">
      <w:pPr>
        <w:pStyle w:val="Odstavecseseznamem"/>
        <w:numPr>
          <w:ilvl w:val="1"/>
          <w:numId w:val="8"/>
        </w:numPr>
        <w:spacing w:before="0" w:after="120" w:line="240" w:lineRule="auto"/>
        <w:ind w:left="717" w:hanging="357"/>
        <w:contextualSpacing w:val="0"/>
        <w:rPr>
          <w:rFonts w:ascii="Calibri" w:hAnsi="Calibri"/>
          <w:sz w:val="22"/>
          <w:szCs w:val="22"/>
        </w:rPr>
      </w:pPr>
      <w:r w:rsidRPr="00F14157">
        <w:rPr>
          <w:rFonts w:ascii="Calibri" w:hAnsi="Calibri"/>
          <w:sz w:val="22"/>
          <w:szCs w:val="22"/>
        </w:rPr>
        <w:t xml:space="preserve">kompletní </w:t>
      </w:r>
      <w:r w:rsidRPr="00F14157">
        <w:rPr>
          <w:rFonts w:ascii="Calibri" w:hAnsi="Calibri"/>
          <w:b/>
          <w:sz w:val="22"/>
          <w:szCs w:val="22"/>
        </w:rPr>
        <w:t>dokumentac</w:t>
      </w:r>
      <w:r>
        <w:rPr>
          <w:rFonts w:ascii="Calibri" w:hAnsi="Calibri"/>
          <w:b/>
          <w:sz w:val="22"/>
          <w:szCs w:val="22"/>
        </w:rPr>
        <w:t>i</w:t>
      </w:r>
      <w:r w:rsidRPr="00F14157">
        <w:rPr>
          <w:rFonts w:ascii="Calibri" w:hAnsi="Calibri"/>
          <w:sz w:val="22"/>
          <w:szCs w:val="22"/>
        </w:rPr>
        <w:t xml:space="preserve"> v elektronické podobě, která zahrnuje minimálně tuto dokumentaci:</w:t>
      </w:r>
    </w:p>
    <w:p w14:paraId="0DF78032" w14:textId="77777777" w:rsidR="00320BE2" w:rsidRPr="00F14157" w:rsidRDefault="00320BE2" w:rsidP="00320BE2">
      <w:pPr>
        <w:pStyle w:val="Odstavecseseznamem"/>
        <w:numPr>
          <w:ilvl w:val="0"/>
          <w:numId w:val="9"/>
        </w:numPr>
        <w:spacing w:before="0" w:after="120" w:line="240" w:lineRule="auto"/>
        <w:contextualSpacing w:val="0"/>
        <w:rPr>
          <w:rFonts w:ascii="Calibri" w:hAnsi="Calibri"/>
          <w:sz w:val="22"/>
          <w:szCs w:val="22"/>
        </w:rPr>
      </w:pPr>
      <w:bookmarkStart w:id="9" w:name="_Hlk14329597"/>
      <w:r w:rsidRPr="00320BE2">
        <w:rPr>
          <w:rFonts w:ascii="Calibri" w:hAnsi="Calibri"/>
          <w:b/>
          <w:bCs/>
          <w:sz w:val="22"/>
          <w:szCs w:val="22"/>
        </w:rPr>
        <w:t>uživatelská dokumentace</w:t>
      </w:r>
      <w:r w:rsidRPr="00F14157">
        <w:rPr>
          <w:rFonts w:ascii="Calibri" w:hAnsi="Calibri"/>
          <w:sz w:val="22"/>
          <w:szCs w:val="22"/>
        </w:rPr>
        <w:t xml:space="preserve"> – uživatelský manuál s popisem uživatelských funkcí k</w:t>
      </w:r>
      <w:r>
        <w:rPr>
          <w:rFonts w:ascii="Calibri" w:hAnsi="Calibri"/>
          <w:sz w:val="22"/>
          <w:szCs w:val="22"/>
        </w:rPr>
        <w:t xml:space="preserve"> dodávanému </w:t>
      </w:r>
      <w:r w:rsidRPr="00F14157">
        <w:rPr>
          <w:rFonts w:ascii="Calibri" w:hAnsi="Calibri"/>
          <w:sz w:val="22"/>
          <w:szCs w:val="22"/>
        </w:rPr>
        <w:t>SW</w:t>
      </w:r>
    </w:p>
    <w:bookmarkEnd w:id="9"/>
    <w:p w14:paraId="6AFDC0A0" w14:textId="77777777" w:rsidR="00320BE2" w:rsidRPr="00F14157" w:rsidRDefault="00320BE2" w:rsidP="00320BE2">
      <w:pPr>
        <w:pStyle w:val="Odstavecseseznamem"/>
        <w:numPr>
          <w:ilvl w:val="0"/>
          <w:numId w:val="9"/>
        </w:numPr>
        <w:spacing w:before="0" w:after="120" w:line="240" w:lineRule="auto"/>
        <w:contextualSpacing w:val="0"/>
        <w:rPr>
          <w:rFonts w:ascii="Calibri" w:hAnsi="Calibri"/>
          <w:sz w:val="22"/>
          <w:szCs w:val="22"/>
        </w:rPr>
      </w:pPr>
      <w:r w:rsidRPr="00F14157">
        <w:rPr>
          <w:rFonts w:ascii="Calibri" w:hAnsi="Calibri"/>
          <w:sz w:val="22"/>
          <w:szCs w:val="22"/>
        </w:rPr>
        <w:t>projektová dokumentace, minimálně:</w:t>
      </w:r>
    </w:p>
    <w:p w14:paraId="23D39863" w14:textId="77777777" w:rsidR="00320BE2" w:rsidRPr="008176F8" w:rsidRDefault="00320BE2" w:rsidP="00320BE2">
      <w:pPr>
        <w:pStyle w:val="Odstavecseseznamem"/>
        <w:numPr>
          <w:ilvl w:val="0"/>
          <w:numId w:val="40"/>
        </w:numPr>
      </w:pPr>
      <w:bookmarkStart w:id="10" w:name="_Hlk2676341"/>
      <w:r w:rsidRPr="008176F8">
        <w:rPr>
          <w:b/>
          <w:bCs/>
        </w:rPr>
        <w:t>Implementační plán projektu</w:t>
      </w:r>
      <w:r w:rsidRPr="008176F8">
        <w:t>, vč. plánu zapojení dodávaných zařízení do počítačové sítě Objednatele, plánů obnovy služeb po havárii pro každou část dodávky, akceptačních procedur (nutných k provedení akceptace díla) a akceptačních protokolů,</w:t>
      </w:r>
    </w:p>
    <w:p w14:paraId="0789D4ED" w14:textId="77777777" w:rsidR="00320BE2" w:rsidRPr="008176F8" w:rsidRDefault="00320BE2" w:rsidP="00320BE2">
      <w:pPr>
        <w:pStyle w:val="Odstavecseseznamem"/>
        <w:numPr>
          <w:ilvl w:val="0"/>
          <w:numId w:val="40"/>
        </w:numPr>
      </w:pPr>
      <w:r w:rsidRPr="00AF560A">
        <w:rPr>
          <w:b/>
          <w:bCs/>
        </w:rPr>
        <w:t>manuály výrobce</w:t>
      </w:r>
      <w:r w:rsidRPr="008176F8">
        <w:t xml:space="preserve"> pro dodávané </w:t>
      </w:r>
      <w:r>
        <w:t xml:space="preserve">technické prostředky, </w:t>
      </w:r>
      <w:r w:rsidRPr="008176F8">
        <w:t>dostupnost aktualizací a dokumentace na webu výrobce, dohledatelné dle typového označení</w:t>
      </w:r>
      <w:r>
        <w:t>,</w:t>
      </w:r>
    </w:p>
    <w:p w14:paraId="4DBA3C19" w14:textId="77777777" w:rsidR="00320BE2" w:rsidRDefault="00320BE2" w:rsidP="00320BE2">
      <w:pPr>
        <w:pStyle w:val="Odstavecseseznamem"/>
        <w:numPr>
          <w:ilvl w:val="0"/>
          <w:numId w:val="40"/>
        </w:numPr>
      </w:pPr>
      <w:r w:rsidRPr="008176F8">
        <w:rPr>
          <w:b/>
          <w:bCs/>
        </w:rPr>
        <w:t>dokumentace prokazující použití dodávaných technických prostředků pro trh v ČR</w:t>
      </w:r>
      <w:r w:rsidRPr="008176F8">
        <w:t xml:space="preserve"> a to jednotlivě, vůči každému dodávanému zařízení, </w:t>
      </w:r>
      <w:proofErr w:type="gramStart"/>
      <w:r w:rsidRPr="008176F8">
        <w:t>resp.  s vazbou</w:t>
      </w:r>
      <w:proofErr w:type="gramEnd"/>
      <w:r w:rsidRPr="008176F8">
        <w:t xml:space="preserve"> je hoho sériové číslo</w:t>
      </w:r>
      <w:r>
        <w:t>,</w:t>
      </w:r>
    </w:p>
    <w:p w14:paraId="7CA0672A" w14:textId="77777777" w:rsidR="00320BE2" w:rsidRPr="008176F8" w:rsidRDefault="00320BE2" w:rsidP="00320BE2">
      <w:pPr>
        <w:pStyle w:val="Odstavecseseznamem"/>
        <w:numPr>
          <w:ilvl w:val="0"/>
          <w:numId w:val="40"/>
        </w:numPr>
      </w:pPr>
    </w:p>
    <w:p w14:paraId="30A2BF87" w14:textId="77777777" w:rsidR="00320BE2" w:rsidRPr="008176F8" w:rsidRDefault="00320BE2" w:rsidP="00320BE2">
      <w:pPr>
        <w:pStyle w:val="Odstavecseseznamem"/>
        <w:numPr>
          <w:ilvl w:val="0"/>
          <w:numId w:val="40"/>
        </w:numPr>
      </w:pPr>
      <w:r w:rsidRPr="008176F8">
        <w:rPr>
          <w:b/>
          <w:bCs/>
        </w:rPr>
        <w:t>základní bezpečnostní dokumentace</w:t>
      </w:r>
      <w:r w:rsidRPr="008176F8">
        <w:t xml:space="preserve">, která zahrnuje minimálně popis přístupů ke všem privilegovaným účtům </w:t>
      </w:r>
      <w:bookmarkStart w:id="11" w:name="_Hlk14329677"/>
      <w:r w:rsidRPr="008176F8">
        <w:t xml:space="preserve">a popis všech bezpečnostních nastavení na daném </w:t>
      </w:r>
      <w:r>
        <w:t>technickém prostředku.</w:t>
      </w:r>
      <w:r w:rsidRPr="008176F8">
        <w:t xml:space="preserve"> </w:t>
      </w:r>
    </w:p>
    <w:bookmarkEnd w:id="10"/>
    <w:bookmarkEnd w:id="11"/>
    <w:p w14:paraId="56EFE954" w14:textId="7ED2A226" w:rsidR="00587198" w:rsidRPr="00F14157" w:rsidRDefault="00E6122C" w:rsidP="00C91DA7">
      <w:pPr>
        <w:numPr>
          <w:ilvl w:val="0"/>
          <w:numId w:val="11"/>
        </w:numPr>
        <w:spacing w:after="60" w:line="240" w:lineRule="auto"/>
        <w:jc w:val="both"/>
        <w:rPr>
          <w:noProof/>
        </w:rPr>
      </w:pPr>
      <w:r w:rsidRPr="00F14157">
        <w:rPr>
          <w:noProof/>
        </w:rPr>
        <w:t>Objednat</w:t>
      </w:r>
      <w:r w:rsidR="00587198" w:rsidRPr="00F14157">
        <w:rPr>
          <w:noProof/>
        </w:rPr>
        <w:t xml:space="preserve">el se zavazuje převzít provedené dílo od </w:t>
      </w:r>
      <w:r w:rsidRPr="00F14157">
        <w:rPr>
          <w:noProof/>
        </w:rPr>
        <w:t>Zhotovit</w:t>
      </w:r>
      <w:r w:rsidR="00587198" w:rsidRPr="00F14157">
        <w:rPr>
          <w:noProof/>
        </w:rPr>
        <w:t xml:space="preserve">ele a zaplatit cenu dle podmínek této </w:t>
      </w:r>
      <w:r w:rsidR="00B067C8" w:rsidRPr="00F14157">
        <w:rPr>
          <w:noProof/>
        </w:rPr>
        <w:t>Smlouv</w:t>
      </w:r>
      <w:r w:rsidR="00587198" w:rsidRPr="00F14157">
        <w:rPr>
          <w:noProof/>
        </w:rPr>
        <w:t>y.</w:t>
      </w: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2966AD7C" w14:textId="77A01639" w:rsidR="000778E9" w:rsidRPr="000778E9" w:rsidRDefault="002923D5" w:rsidP="000778E9">
      <w:pPr>
        <w:numPr>
          <w:ilvl w:val="0"/>
          <w:numId w:val="4"/>
        </w:numPr>
        <w:spacing w:after="60" w:line="240" w:lineRule="auto"/>
        <w:jc w:val="both"/>
      </w:pPr>
      <w:r w:rsidRPr="000778E9">
        <w:t xml:space="preserve">Místem plnění díla dle této </w:t>
      </w:r>
      <w:r w:rsidR="00B067C8">
        <w:t>Smlouv</w:t>
      </w:r>
      <w:r w:rsidRPr="000778E9">
        <w:t xml:space="preserve">y jsou </w:t>
      </w:r>
      <w:r w:rsidR="000778E9" w:rsidRPr="000778E9">
        <w:t>tyto</w:t>
      </w:r>
      <w:r w:rsidRPr="000778E9">
        <w:t xml:space="preserve"> pracoviště </w:t>
      </w:r>
      <w:r w:rsidR="00E6122C" w:rsidRPr="000778E9">
        <w:t>Objednat</w:t>
      </w:r>
      <w:r w:rsidRPr="000778E9">
        <w:t>ele</w:t>
      </w:r>
      <w:r w:rsidR="000778E9" w:rsidRPr="000778E9">
        <w:t>:</w:t>
      </w:r>
    </w:p>
    <w:p w14:paraId="1411C185" w14:textId="77777777" w:rsidR="00201B10" w:rsidRPr="0036280B" w:rsidRDefault="00201B10" w:rsidP="00C91DA7">
      <w:pPr>
        <w:pStyle w:val="Odstavecseseznamem"/>
        <w:numPr>
          <w:ilvl w:val="0"/>
          <w:numId w:val="9"/>
        </w:numPr>
        <w:spacing w:before="0" w:after="120" w:line="240" w:lineRule="auto"/>
        <w:contextualSpacing w:val="0"/>
        <w:rPr>
          <w:rFonts w:ascii="Calibri" w:hAnsi="Calibri"/>
          <w:szCs w:val="20"/>
        </w:rPr>
      </w:pPr>
      <w:r w:rsidRPr="0036280B">
        <w:rPr>
          <w:rFonts w:ascii="Calibri" w:hAnsi="Calibri"/>
          <w:szCs w:val="20"/>
        </w:rPr>
        <w:t>Pardubická nemocnice, Kyjevská 44, 53203 Pardubice,</w:t>
      </w:r>
    </w:p>
    <w:p w14:paraId="32435E19" w14:textId="73100958" w:rsidR="002923D5" w:rsidRDefault="00E6122C" w:rsidP="006C6BD0">
      <w:pPr>
        <w:numPr>
          <w:ilvl w:val="0"/>
          <w:numId w:val="4"/>
        </w:numPr>
        <w:spacing w:after="60" w:line="240" w:lineRule="auto"/>
        <w:jc w:val="both"/>
      </w:pPr>
      <w:r w:rsidRPr="0036280B">
        <w:t>Zhotovit</w:t>
      </w:r>
      <w:r w:rsidR="002923D5" w:rsidRPr="0036280B">
        <w:t xml:space="preserve">el se zavazuje poskytovat plnění dle této </w:t>
      </w:r>
      <w:r w:rsidR="00B067C8" w:rsidRPr="0036280B">
        <w:t>Smlouv</w:t>
      </w:r>
      <w:r w:rsidR="002923D5" w:rsidRPr="0036280B">
        <w:t>y prostřednictvím svých zaměstnanců</w:t>
      </w:r>
      <w:r w:rsidR="008F5857" w:rsidRPr="0036280B">
        <w:t xml:space="preserve"> </w:t>
      </w:r>
      <w:r w:rsidR="000563D4" w:rsidRPr="0036280B">
        <w:t xml:space="preserve">nebo zaměstnanců třetích osob </w:t>
      </w:r>
      <w:r w:rsidR="002923D5" w:rsidRPr="0036280B">
        <w:t xml:space="preserve">a vyhrazuje si právo rozhodovat podle svého uvážení o přidělení </w:t>
      </w:r>
      <w:r w:rsidR="000563D4" w:rsidRPr="0036280B">
        <w:t>těchto</w:t>
      </w:r>
      <w:r w:rsidR="002923D5" w:rsidRPr="0036280B">
        <w:t xml:space="preserve"> zaměstnanců</w:t>
      </w:r>
      <w:r w:rsidR="007E68F3" w:rsidRPr="0036280B">
        <w:t xml:space="preserve"> </w:t>
      </w:r>
      <w:r w:rsidR="002923D5" w:rsidRPr="0036280B">
        <w:t>pro zajištění jednotlivých činností v rámci plnění díla.</w:t>
      </w:r>
      <w:r w:rsidR="00030A0D">
        <w:t xml:space="preserve"> </w:t>
      </w:r>
    </w:p>
    <w:p w14:paraId="49435CE5" w14:textId="38BB244B" w:rsidR="00030A0D" w:rsidRPr="0036280B" w:rsidRDefault="00030A0D" w:rsidP="00030A0D">
      <w:pPr>
        <w:numPr>
          <w:ilvl w:val="0"/>
          <w:numId w:val="4"/>
        </w:numPr>
        <w:spacing w:after="120" w:line="240" w:lineRule="auto"/>
        <w:jc w:val="both"/>
      </w:pPr>
      <w:r>
        <w:t xml:space="preserve">Zhotovitel je však povinen zajistit </w:t>
      </w:r>
      <w:r>
        <w:rPr>
          <w:rFonts w:ascii="Calibri" w:hAnsi="Calibri" w:cs="Calibri"/>
          <w:color w:val="000000"/>
        </w:rPr>
        <w:t xml:space="preserve">že se na realizaci díla budou podílet minimálně dvě </w:t>
      </w:r>
      <w:proofErr w:type="gramStart"/>
      <w:r>
        <w:rPr>
          <w:rFonts w:ascii="Calibri" w:hAnsi="Calibri" w:cs="Calibri"/>
          <w:color w:val="000000"/>
        </w:rPr>
        <w:t>osoby které</w:t>
      </w:r>
      <w:proofErr w:type="gramEnd"/>
      <w:r>
        <w:rPr>
          <w:rFonts w:ascii="Calibri" w:hAnsi="Calibri" w:cs="Calibri"/>
          <w:color w:val="000000"/>
        </w:rPr>
        <w:t xml:space="preserve"> jsou alespoň po dobu jednoho roku držiteli </w:t>
      </w:r>
      <w:r w:rsidRPr="00B51C66">
        <w:rPr>
          <w:rFonts w:ascii="Calibri" w:hAnsi="Calibri" w:cs="Calibri"/>
          <w:color w:val="000000"/>
        </w:rPr>
        <w:t>platn</w:t>
      </w:r>
      <w:r>
        <w:rPr>
          <w:rFonts w:ascii="Calibri" w:hAnsi="Calibri" w:cs="Calibri"/>
          <w:color w:val="000000"/>
        </w:rPr>
        <w:t>é</w:t>
      </w:r>
      <w:r w:rsidRPr="00B51C66">
        <w:rPr>
          <w:rFonts w:ascii="Calibri" w:hAnsi="Calibri" w:cs="Calibri"/>
          <w:color w:val="000000"/>
        </w:rPr>
        <w:t xml:space="preserve"> certifikac</w:t>
      </w:r>
      <w:r>
        <w:rPr>
          <w:rFonts w:ascii="Calibri" w:hAnsi="Calibri" w:cs="Calibri"/>
          <w:color w:val="000000"/>
        </w:rPr>
        <w:t>e garantované výrobcem dodávané technologie aktivních prvků sítě, a to alespoň v rozsahu</w:t>
      </w:r>
      <w:r w:rsidRPr="00A308C6">
        <w:rPr>
          <w:rFonts w:ascii="Calibri" w:hAnsi="Calibri" w:cs="Calibri"/>
          <w:color w:val="000000"/>
        </w:rPr>
        <w:t xml:space="preserve"> odpovědn</w:t>
      </w:r>
      <w:r>
        <w:rPr>
          <w:rFonts w:ascii="Calibri" w:hAnsi="Calibri" w:cs="Calibri"/>
          <w:color w:val="000000"/>
        </w:rPr>
        <w:t>ých pracovníků</w:t>
      </w:r>
      <w:r w:rsidRPr="00A308C6">
        <w:rPr>
          <w:rFonts w:ascii="Calibri" w:hAnsi="Calibri" w:cs="Calibri"/>
          <w:color w:val="000000"/>
        </w:rPr>
        <w:t xml:space="preserve"> za zabezpečování technické podpory při impl</w:t>
      </w:r>
      <w:r>
        <w:rPr>
          <w:rFonts w:ascii="Calibri" w:hAnsi="Calibri" w:cs="Calibri"/>
          <w:color w:val="000000"/>
        </w:rPr>
        <w:t>ementaci</w:t>
      </w:r>
      <w:r w:rsidRPr="00A308C6">
        <w:rPr>
          <w:rFonts w:ascii="Calibri" w:hAnsi="Calibri" w:cs="Calibri"/>
          <w:color w:val="000000"/>
        </w:rPr>
        <w:t xml:space="preserve"> dodaného zboží</w:t>
      </w:r>
      <w:r>
        <w:rPr>
          <w:rFonts w:ascii="Calibri" w:hAnsi="Calibri" w:cs="Calibri"/>
          <w:color w:val="000000"/>
        </w:rPr>
        <w:t xml:space="preserve"> v rozsahu</w:t>
      </w:r>
      <w:r w:rsidRPr="00584698">
        <w:rPr>
          <w:rFonts w:ascii="Calibri" w:hAnsi="Calibri" w:cs="Calibri"/>
          <w:color w:val="000000"/>
        </w:rPr>
        <w:t xml:space="preserve"> </w:t>
      </w:r>
      <w:r>
        <w:rPr>
          <w:rFonts w:ascii="Calibri" w:hAnsi="Calibri" w:cs="Calibri"/>
          <w:color w:val="000000"/>
        </w:rPr>
        <w:t>požadovaném zadavatelem. Musí jít o stejné osoby, kterými Zhotovitel prokazoval splnění technické kvalifikace v rámci realizované veřejné zakázky.</w:t>
      </w:r>
    </w:p>
    <w:p w14:paraId="630C951F" w14:textId="70DEFA86" w:rsidR="002923D5" w:rsidRDefault="002923D5" w:rsidP="006C6BD0">
      <w:pPr>
        <w:numPr>
          <w:ilvl w:val="0"/>
          <w:numId w:val="4"/>
        </w:numPr>
        <w:spacing w:after="60" w:line="240" w:lineRule="auto"/>
        <w:jc w:val="both"/>
      </w:pPr>
      <w:r>
        <w:t xml:space="preserve">Plnění díla bude </w:t>
      </w:r>
      <w:r w:rsidR="00E6122C">
        <w:t>Zhotovit</w:t>
      </w:r>
      <w:r>
        <w:t xml:space="preserve">elem </w:t>
      </w:r>
      <w:r w:rsidR="00FD2E0D">
        <w:t xml:space="preserve">prováděno </w:t>
      </w:r>
      <w:r>
        <w:t>zejména následujícím způsobem:</w:t>
      </w:r>
    </w:p>
    <w:p w14:paraId="74C1B275" w14:textId="7E763A54" w:rsidR="002923D5" w:rsidRPr="00C91DA7" w:rsidRDefault="002923D5" w:rsidP="00C91DA7">
      <w:pPr>
        <w:pStyle w:val="Odstavecseseznamem"/>
        <w:numPr>
          <w:ilvl w:val="0"/>
          <w:numId w:val="9"/>
        </w:numPr>
        <w:spacing w:before="0" w:after="120" w:line="240" w:lineRule="auto"/>
        <w:contextualSpacing w:val="0"/>
        <w:rPr>
          <w:rFonts w:ascii="Calibri" w:hAnsi="Calibri"/>
          <w:sz w:val="22"/>
          <w:szCs w:val="20"/>
        </w:rPr>
      </w:pPr>
      <w:r w:rsidRPr="00C91DA7">
        <w:rPr>
          <w:rFonts w:ascii="Calibri" w:hAnsi="Calibri"/>
          <w:sz w:val="22"/>
          <w:szCs w:val="20"/>
        </w:rPr>
        <w:t>v</w:t>
      </w:r>
      <w:r w:rsidR="009120AC">
        <w:rPr>
          <w:rFonts w:ascii="Calibri" w:hAnsi="Calibri"/>
          <w:sz w:val="22"/>
          <w:szCs w:val="20"/>
        </w:rPr>
        <w:t> </w:t>
      </w:r>
      <w:r w:rsidRPr="00C91DA7">
        <w:rPr>
          <w:rFonts w:ascii="Calibri" w:hAnsi="Calibri"/>
          <w:sz w:val="22"/>
          <w:szCs w:val="20"/>
        </w:rPr>
        <w:t>místě</w:t>
      </w:r>
      <w:r w:rsidR="009120AC">
        <w:rPr>
          <w:rFonts w:ascii="Calibri" w:hAnsi="Calibri"/>
          <w:sz w:val="22"/>
          <w:szCs w:val="20"/>
        </w:rPr>
        <w:t xml:space="preserve"> plnění</w:t>
      </w:r>
      <w:r w:rsidRPr="00C91DA7">
        <w:rPr>
          <w:rFonts w:ascii="Calibri" w:hAnsi="Calibri"/>
          <w:sz w:val="22"/>
          <w:szCs w:val="20"/>
        </w:rPr>
        <w:t xml:space="preserve"> na určen</w:t>
      </w:r>
      <w:r w:rsidR="00FD2E0D" w:rsidRPr="00C91DA7">
        <w:rPr>
          <w:rFonts w:ascii="Calibri" w:hAnsi="Calibri"/>
          <w:sz w:val="22"/>
          <w:szCs w:val="20"/>
        </w:rPr>
        <w:t>ých</w:t>
      </w:r>
      <w:r w:rsidRPr="00C91DA7">
        <w:rPr>
          <w:rFonts w:ascii="Calibri" w:hAnsi="Calibri"/>
          <w:sz w:val="22"/>
          <w:szCs w:val="20"/>
        </w:rPr>
        <w:t xml:space="preserve"> pracovišt</w:t>
      </w:r>
      <w:r w:rsidR="00FD2E0D" w:rsidRPr="00C91DA7">
        <w:rPr>
          <w:rFonts w:ascii="Calibri" w:hAnsi="Calibri"/>
          <w:sz w:val="22"/>
          <w:szCs w:val="20"/>
        </w:rPr>
        <w:t>ích</w:t>
      </w:r>
      <w:r w:rsidRPr="00C91DA7">
        <w:rPr>
          <w:rFonts w:ascii="Calibri" w:hAnsi="Calibri"/>
          <w:sz w:val="22"/>
          <w:szCs w:val="20"/>
        </w:rPr>
        <w:t xml:space="preserve"> </w:t>
      </w:r>
      <w:r w:rsidR="00E6122C" w:rsidRPr="00C91DA7">
        <w:rPr>
          <w:rFonts w:ascii="Calibri" w:hAnsi="Calibri"/>
          <w:sz w:val="22"/>
          <w:szCs w:val="20"/>
        </w:rPr>
        <w:t>Objednat</w:t>
      </w:r>
      <w:r w:rsidRPr="00C91DA7">
        <w:rPr>
          <w:rFonts w:ascii="Calibri" w:hAnsi="Calibri"/>
          <w:sz w:val="22"/>
          <w:szCs w:val="20"/>
        </w:rPr>
        <w:t>ele,</w:t>
      </w:r>
    </w:p>
    <w:p w14:paraId="45E8176F" w14:textId="6F549748" w:rsidR="002923D5" w:rsidRPr="00C91DA7" w:rsidRDefault="002923D5" w:rsidP="00C91DA7">
      <w:pPr>
        <w:pStyle w:val="Odstavecseseznamem"/>
        <w:numPr>
          <w:ilvl w:val="0"/>
          <w:numId w:val="9"/>
        </w:numPr>
        <w:spacing w:before="0" w:after="120" w:line="240" w:lineRule="auto"/>
        <w:contextualSpacing w:val="0"/>
        <w:rPr>
          <w:rFonts w:ascii="Calibri" w:hAnsi="Calibri"/>
          <w:sz w:val="22"/>
          <w:szCs w:val="20"/>
        </w:rPr>
      </w:pPr>
      <w:r w:rsidRPr="00C91DA7">
        <w:rPr>
          <w:rFonts w:ascii="Calibri" w:hAnsi="Calibri"/>
          <w:sz w:val="22"/>
          <w:szCs w:val="20"/>
        </w:rPr>
        <w:t>vzdáleným přístupem prostřednictvím zab</w:t>
      </w:r>
      <w:r w:rsidR="000778E9" w:rsidRPr="00C91DA7">
        <w:rPr>
          <w:rFonts w:ascii="Calibri" w:hAnsi="Calibri"/>
          <w:sz w:val="22"/>
          <w:szCs w:val="20"/>
        </w:rPr>
        <w:t>ezpečeného vzdáleného připojení.</w:t>
      </w:r>
    </w:p>
    <w:p w14:paraId="2047015F" w14:textId="1AE46D60" w:rsidR="002923D5" w:rsidRPr="009572E7" w:rsidRDefault="002923D5" w:rsidP="006C6BD0">
      <w:pPr>
        <w:numPr>
          <w:ilvl w:val="0"/>
          <w:numId w:val="4"/>
        </w:numPr>
        <w:spacing w:after="60" w:line="240" w:lineRule="auto"/>
        <w:jc w:val="both"/>
      </w:pPr>
      <w:r>
        <w:t xml:space="preserve">Pro plnění </w:t>
      </w:r>
      <w:r w:rsidR="00FD2E0D">
        <w:t>díla</w:t>
      </w:r>
      <w:r>
        <w:t xml:space="preserve"> v</w:t>
      </w:r>
      <w:r w:rsidRPr="009572E7">
        <w:t>zdálený</w:t>
      </w:r>
      <w:r>
        <w:t>m</w:t>
      </w:r>
      <w:r w:rsidRPr="009572E7">
        <w:t xml:space="preserve"> přístup</w:t>
      </w:r>
      <w:r>
        <w:t>em platí tyto ujednání:</w:t>
      </w:r>
    </w:p>
    <w:p w14:paraId="5F0C5D18" w14:textId="44574A9C" w:rsidR="002923D5" w:rsidRPr="00C91DA7" w:rsidRDefault="00E6122C" w:rsidP="00C91DA7">
      <w:pPr>
        <w:pStyle w:val="Odstavecseseznamem"/>
        <w:numPr>
          <w:ilvl w:val="0"/>
          <w:numId w:val="9"/>
        </w:numPr>
        <w:spacing w:before="0" w:after="120" w:line="240" w:lineRule="auto"/>
        <w:contextualSpacing w:val="0"/>
        <w:rPr>
          <w:rFonts w:ascii="Calibri" w:hAnsi="Calibri"/>
          <w:sz w:val="22"/>
          <w:szCs w:val="20"/>
        </w:rPr>
      </w:pPr>
      <w:r w:rsidRPr="00C91DA7">
        <w:rPr>
          <w:rFonts w:ascii="Calibri" w:hAnsi="Calibri"/>
          <w:sz w:val="22"/>
          <w:szCs w:val="20"/>
        </w:rPr>
        <w:t>Objednat</w:t>
      </w:r>
      <w:r w:rsidR="002923D5" w:rsidRPr="00C91DA7">
        <w:rPr>
          <w:rFonts w:ascii="Calibri" w:hAnsi="Calibri"/>
          <w:sz w:val="22"/>
          <w:szCs w:val="20"/>
        </w:rPr>
        <w:t xml:space="preserve">el se zavazuje, že umožní </w:t>
      </w:r>
      <w:r w:rsidRPr="00C91DA7">
        <w:rPr>
          <w:rFonts w:ascii="Calibri" w:hAnsi="Calibri"/>
          <w:sz w:val="22"/>
          <w:szCs w:val="20"/>
        </w:rPr>
        <w:t>Zhotovit</w:t>
      </w:r>
      <w:r w:rsidR="00FD2E0D" w:rsidRPr="00C91DA7">
        <w:rPr>
          <w:rFonts w:ascii="Calibri" w:hAnsi="Calibri"/>
          <w:sz w:val="22"/>
          <w:szCs w:val="20"/>
        </w:rPr>
        <w:t xml:space="preserve">eli plnění díla </w:t>
      </w:r>
      <w:r w:rsidR="002923D5" w:rsidRPr="00C91DA7">
        <w:rPr>
          <w:rFonts w:ascii="Calibri" w:hAnsi="Calibri"/>
          <w:sz w:val="22"/>
          <w:szCs w:val="20"/>
        </w:rPr>
        <w:t xml:space="preserve">této </w:t>
      </w:r>
      <w:r w:rsidR="00B067C8" w:rsidRPr="00C91DA7">
        <w:rPr>
          <w:rFonts w:ascii="Calibri" w:hAnsi="Calibri"/>
          <w:sz w:val="22"/>
          <w:szCs w:val="20"/>
        </w:rPr>
        <w:t>Smlouv</w:t>
      </w:r>
      <w:r w:rsidR="002923D5" w:rsidRPr="00C91DA7">
        <w:rPr>
          <w:rFonts w:ascii="Calibri" w:hAnsi="Calibri"/>
          <w:sz w:val="22"/>
          <w:szCs w:val="20"/>
        </w:rPr>
        <w:t>y vzdáleným přístupem</w:t>
      </w:r>
      <w:r w:rsidR="00FD2E0D" w:rsidRPr="00C91DA7">
        <w:rPr>
          <w:rFonts w:ascii="Calibri" w:hAnsi="Calibri"/>
          <w:sz w:val="22"/>
          <w:szCs w:val="20"/>
        </w:rPr>
        <w:t xml:space="preserve">, kde je to možné, vhodné a přínosné, </w:t>
      </w:r>
      <w:r w:rsidR="002923D5" w:rsidRPr="00C91DA7">
        <w:rPr>
          <w:rFonts w:ascii="Calibri" w:hAnsi="Calibri"/>
          <w:sz w:val="22"/>
          <w:szCs w:val="20"/>
        </w:rPr>
        <w:t xml:space="preserve">tak, aby </w:t>
      </w:r>
      <w:r w:rsidRPr="00C91DA7">
        <w:rPr>
          <w:rFonts w:ascii="Calibri" w:hAnsi="Calibri"/>
          <w:sz w:val="22"/>
          <w:szCs w:val="20"/>
        </w:rPr>
        <w:t>Zhotovit</w:t>
      </w:r>
      <w:r w:rsidR="00FD2E0D" w:rsidRPr="00C91DA7">
        <w:rPr>
          <w:rFonts w:ascii="Calibri" w:hAnsi="Calibri"/>
          <w:sz w:val="22"/>
          <w:szCs w:val="20"/>
        </w:rPr>
        <w:t>el</w:t>
      </w:r>
      <w:r w:rsidR="002923D5" w:rsidRPr="00C91DA7">
        <w:rPr>
          <w:rFonts w:ascii="Calibri" w:hAnsi="Calibri"/>
          <w:sz w:val="22"/>
          <w:szCs w:val="20"/>
        </w:rPr>
        <w:t xml:space="preserve"> mohl plnit své závazky dle této </w:t>
      </w:r>
      <w:r w:rsidR="00B067C8" w:rsidRPr="00C91DA7">
        <w:rPr>
          <w:rFonts w:ascii="Calibri" w:hAnsi="Calibri"/>
          <w:sz w:val="22"/>
          <w:szCs w:val="20"/>
        </w:rPr>
        <w:t>Smlouv</w:t>
      </w:r>
      <w:r w:rsidR="002923D5" w:rsidRPr="00C91DA7">
        <w:rPr>
          <w:rFonts w:ascii="Calibri" w:hAnsi="Calibri"/>
          <w:sz w:val="22"/>
          <w:szCs w:val="20"/>
        </w:rPr>
        <w:t>y,</w:t>
      </w:r>
    </w:p>
    <w:p w14:paraId="785C5BC6" w14:textId="2636549A" w:rsidR="002923D5" w:rsidRPr="00C91DA7" w:rsidRDefault="00E6122C" w:rsidP="00C91DA7">
      <w:pPr>
        <w:pStyle w:val="Odstavecseseznamem"/>
        <w:numPr>
          <w:ilvl w:val="0"/>
          <w:numId w:val="9"/>
        </w:numPr>
        <w:spacing w:before="0" w:after="120" w:line="240" w:lineRule="auto"/>
        <w:contextualSpacing w:val="0"/>
        <w:rPr>
          <w:rFonts w:ascii="Calibri" w:hAnsi="Calibri"/>
          <w:sz w:val="22"/>
          <w:szCs w:val="20"/>
        </w:rPr>
      </w:pPr>
      <w:r w:rsidRPr="00C91DA7">
        <w:rPr>
          <w:rFonts w:ascii="Calibri" w:hAnsi="Calibri"/>
          <w:sz w:val="22"/>
          <w:szCs w:val="20"/>
        </w:rPr>
        <w:t>Zhotovit</w:t>
      </w:r>
      <w:r w:rsidR="00351CC7" w:rsidRPr="00C91DA7">
        <w:rPr>
          <w:rFonts w:ascii="Calibri" w:hAnsi="Calibri"/>
          <w:sz w:val="22"/>
          <w:szCs w:val="20"/>
        </w:rPr>
        <w:t xml:space="preserve">el </w:t>
      </w:r>
      <w:r w:rsidR="002923D5" w:rsidRPr="00C91DA7">
        <w:rPr>
          <w:rFonts w:ascii="Calibri" w:hAnsi="Calibri"/>
          <w:sz w:val="22"/>
          <w:szCs w:val="20"/>
        </w:rPr>
        <w:t xml:space="preserve">se zavazuje </w:t>
      </w:r>
      <w:r w:rsidR="00351CC7" w:rsidRPr="00C91DA7">
        <w:rPr>
          <w:rFonts w:ascii="Calibri" w:hAnsi="Calibri"/>
          <w:sz w:val="22"/>
          <w:szCs w:val="20"/>
        </w:rPr>
        <w:t xml:space="preserve">využívat plnění díla </w:t>
      </w:r>
      <w:r w:rsidR="002923D5" w:rsidRPr="00C91DA7">
        <w:rPr>
          <w:rFonts w:ascii="Calibri" w:hAnsi="Calibri"/>
          <w:sz w:val="22"/>
          <w:szCs w:val="20"/>
        </w:rPr>
        <w:t xml:space="preserve">vzdáleným přístupem dle svého uvážení tak, aby mohl plnit své závazky dle této </w:t>
      </w:r>
      <w:r w:rsidR="00B067C8" w:rsidRPr="00C91DA7">
        <w:rPr>
          <w:rFonts w:ascii="Calibri" w:hAnsi="Calibri"/>
          <w:sz w:val="22"/>
          <w:szCs w:val="20"/>
        </w:rPr>
        <w:t>Smlouv</w:t>
      </w:r>
      <w:r w:rsidR="002923D5" w:rsidRPr="00C91DA7">
        <w:rPr>
          <w:rFonts w:ascii="Calibri" w:hAnsi="Calibri"/>
          <w:sz w:val="22"/>
          <w:szCs w:val="20"/>
        </w:rPr>
        <w:t>y,</w:t>
      </w:r>
    </w:p>
    <w:p w14:paraId="0A39B704" w14:textId="316CAF73" w:rsidR="002923D5" w:rsidRPr="00C91DA7" w:rsidRDefault="00E6122C" w:rsidP="00C91DA7">
      <w:pPr>
        <w:pStyle w:val="Odstavecseseznamem"/>
        <w:numPr>
          <w:ilvl w:val="0"/>
          <w:numId w:val="9"/>
        </w:numPr>
        <w:spacing w:before="0" w:after="120" w:line="240" w:lineRule="auto"/>
        <w:contextualSpacing w:val="0"/>
        <w:rPr>
          <w:rFonts w:ascii="Calibri" w:hAnsi="Calibri"/>
          <w:sz w:val="22"/>
          <w:szCs w:val="20"/>
        </w:rPr>
      </w:pPr>
      <w:r w:rsidRPr="00C91DA7">
        <w:rPr>
          <w:rFonts w:ascii="Calibri" w:hAnsi="Calibri"/>
          <w:sz w:val="22"/>
          <w:szCs w:val="20"/>
        </w:rPr>
        <w:t>Objednat</w:t>
      </w:r>
      <w:r w:rsidR="002923D5" w:rsidRPr="00C91DA7">
        <w:rPr>
          <w:rFonts w:ascii="Calibri" w:hAnsi="Calibri"/>
          <w:sz w:val="22"/>
          <w:szCs w:val="20"/>
        </w:rPr>
        <w:t xml:space="preserve">el se zavazuje, že technicky a organizačně zajistí možnost vzdáleného přístupu pracovníků </w:t>
      </w:r>
      <w:r w:rsidRPr="00C91DA7">
        <w:rPr>
          <w:rFonts w:ascii="Calibri" w:hAnsi="Calibri"/>
          <w:sz w:val="22"/>
          <w:szCs w:val="20"/>
        </w:rPr>
        <w:t>Zhotovit</w:t>
      </w:r>
      <w:r w:rsidR="00351CC7" w:rsidRPr="00C91DA7">
        <w:rPr>
          <w:rFonts w:ascii="Calibri" w:hAnsi="Calibri"/>
          <w:sz w:val="22"/>
          <w:szCs w:val="20"/>
        </w:rPr>
        <w:t>ele</w:t>
      </w:r>
      <w:r w:rsidR="002923D5" w:rsidRPr="00C91DA7">
        <w:rPr>
          <w:rFonts w:ascii="Calibri" w:hAnsi="Calibri"/>
          <w:sz w:val="22"/>
          <w:szCs w:val="20"/>
        </w:rPr>
        <w:t xml:space="preserve"> prostřednictvím sítě Internet na určené technické prostředky </w:t>
      </w:r>
      <w:r w:rsidRPr="00C91DA7">
        <w:rPr>
          <w:rFonts w:ascii="Calibri" w:hAnsi="Calibri"/>
          <w:sz w:val="22"/>
          <w:szCs w:val="20"/>
        </w:rPr>
        <w:t>Objednat</w:t>
      </w:r>
      <w:r w:rsidR="002923D5" w:rsidRPr="00C91DA7">
        <w:rPr>
          <w:rFonts w:ascii="Calibri" w:hAnsi="Calibri"/>
          <w:sz w:val="22"/>
          <w:szCs w:val="20"/>
        </w:rPr>
        <w:t>ele, kam je přístup nutný z důvodu plnění</w:t>
      </w:r>
      <w:r w:rsidR="00351CC7" w:rsidRPr="00C91DA7">
        <w:rPr>
          <w:rFonts w:ascii="Calibri" w:hAnsi="Calibri"/>
          <w:sz w:val="22"/>
          <w:szCs w:val="20"/>
        </w:rPr>
        <w:t xml:space="preserve"> díla</w:t>
      </w:r>
      <w:r w:rsidR="002923D5" w:rsidRPr="00C91DA7">
        <w:rPr>
          <w:rFonts w:ascii="Calibri" w:hAnsi="Calibri"/>
          <w:sz w:val="22"/>
          <w:szCs w:val="20"/>
        </w:rPr>
        <w:t>. K tomu Smluvní strany sjednávají vzdálený přístup prostřednictvím zabezpečeného kanálu sítě Internet, způsobem připojení je VPN tunel (</w:t>
      </w:r>
      <w:proofErr w:type="spellStart"/>
      <w:r w:rsidR="002923D5" w:rsidRPr="00C91DA7">
        <w:rPr>
          <w:rFonts w:ascii="Calibri" w:hAnsi="Calibri"/>
          <w:sz w:val="22"/>
          <w:szCs w:val="20"/>
        </w:rPr>
        <w:t>IPSec</w:t>
      </w:r>
      <w:proofErr w:type="spellEnd"/>
      <w:r w:rsidR="002923D5" w:rsidRPr="00C91DA7">
        <w:rPr>
          <w:rFonts w:ascii="Calibri" w:hAnsi="Calibri"/>
          <w:sz w:val="22"/>
          <w:szCs w:val="20"/>
        </w:rPr>
        <w:t>, PPTP, SSL) + RDP nebo RDP přístup (terminálová relace),</w:t>
      </w:r>
    </w:p>
    <w:p w14:paraId="632EC022" w14:textId="3DC3111A" w:rsidR="002923D5" w:rsidRDefault="00E6122C" w:rsidP="00C91DA7">
      <w:pPr>
        <w:pStyle w:val="Odstavecseseznamem"/>
        <w:numPr>
          <w:ilvl w:val="0"/>
          <w:numId w:val="9"/>
        </w:numPr>
        <w:spacing w:before="0" w:after="120" w:line="240" w:lineRule="auto"/>
        <w:contextualSpacing w:val="0"/>
        <w:rPr>
          <w:rFonts w:ascii="Calibri" w:hAnsi="Calibri"/>
          <w:sz w:val="22"/>
          <w:szCs w:val="20"/>
        </w:rPr>
      </w:pPr>
      <w:r w:rsidRPr="00C91DA7">
        <w:rPr>
          <w:rFonts w:ascii="Calibri" w:hAnsi="Calibri"/>
          <w:sz w:val="22"/>
          <w:szCs w:val="20"/>
        </w:rPr>
        <w:t>Zhotovit</w:t>
      </w:r>
      <w:r w:rsidR="00351CC7" w:rsidRPr="00C91DA7">
        <w:rPr>
          <w:rFonts w:ascii="Calibri" w:hAnsi="Calibri"/>
          <w:sz w:val="22"/>
          <w:szCs w:val="20"/>
        </w:rPr>
        <w:t>el</w:t>
      </w:r>
      <w:r w:rsidR="002923D5" w:rsidRPr="00C91DA7">
        <w:rPr>
          <w:rFonts w:ascii="Calibri" w:hAnsi="Calibri"/>
          <w:sz w:val="22"/>
          <w:szCs w:val="20"/>
        </w:rPr>
        <w:t xml:space="preserve"> </w:t>
      </w:r>
      <w:r w:rsidR="005E0ECC" w:rsidRPr="00C91DA7">
        <w:rPr>
          <w:rFonts w:ascii="Calibri" w:hAnsi="Calibri"/>
          <w:sz w:val="22"/>
          <w:szCs w:val="20"/>
        </w:rPr>
        <w:t xml:space="preserve">se </w:t>
      </w:r>
      <w:r w:rsidR="002923D5" w:rsidRPr="00C91DA7">
        <w:rPr>
          <w:rFonts w:ascii="Calibri" w:hAnsi="Calibri"/>
          <w:sz w:val="22"/>
          <w:szCs w:val="20"/>
        </w:rPr>
        <w:t xml:space="preserve">zavazuje poskytnout </w:t>
      </w:r>
      <w:r w:rsidRPr="00C91DA7">
        <w:rPr>
          <w:rFonts w:ascii="Calibri" w:hAnsi="Calibri"/>
          <w:sz w:val="22"/>
          <w:szCs w:val="20"/>
        </w:rPr>
        <w:t>Objednat</w:t>
      </w:r>
      <w:r w:rsidR="002923D5" w:rsidRPr="00C91DA7">
        <w:rPr>
          <w:rFonts w:ascii="Calibri" w:hAnsi="Calibri"/>
          <w:sz w:val="22"/>
          <w:szCs w:val="20"/>
        </w:rPr>
        <w:t xml:space="preserve">eli jmenný seznam pracovníků </w:t>
      </w:r>
      <w:r w:rsidRPr="00C91DA7">
        <w:rPr>
          <w:rFonts w:ascii="Calibri" w:hAnsi="Calibri"/>
          <w:sz w:val="22"/>
          <w:szCs w:val="20"/>
        </w:rPr>
        <w:t>Zhotovit</w:t>
      </w:r>
      <w:r w:rsidR="00351CC7" w:rsidRPr="00C91DA7">
        <w:rPr>
          <w:rFonts w:ascii="Calibri" w:hAnsi="Calibri"/>
          <w:sz w:val="22"/>
          <w:szCs w:val="20"/>
        </w:rPr>
        <w:t>ele</w:t>
      </w:r>
      <w:r w:rsidR="002923D5" w:rsidRPr="00C91DA7">
        <w:rPr>
          <w:rFonts w:ascii="Calibri" w:hAnsi="Calibri"/>
          <w:sz w:val="22"/>
          <w:szCs w:val="20"/>
        </w:rPr>
        <w:t xml:space="preserve"> využívajících vzdálený přístup a jméno odpovědného pracovníka</w:t>
      </w:r>
      <w:r w:rsidR="00351CC7" w:rsidRPr="00C91DA7">
        <w:rPr>
          <w:rFonts w:ascii="Calibri" w:hAnsi="Calibri"/>
          <w:sz w:val="22"/>
          <w:szCs w:val="20"/>
        </w:rPr>
        <w:t xml:space="preserve"> </w:t>
      </w:r>
      <w:r w:rsidRPr="00C91DA7">
        <w:rPr>
          <w:rFonts w:ascii="Calibri" w:hAnsi="Calibri"/>
          <w:sz w:val="22"/>
          <w:szCs w:val="20"/>
        </w:rPr>
        <w:t>Zhotovit</w:t>
      </w:r>
      <w:r w:rsidR="00351CC7" w:rsidRPr="00C91DA7">
        <w:rPr>
          <w:rFonts w:ascii="Calibri" w:hAnsi="Calibri"/>
          <w:sz w:val="22"/>
          <w:szCs w:val="20"/>
        </w:rPr>
        <w:t>ele</w:t>
      </w:r>
      <w:r w:rsidR="002923D5" w:rsidRPr="00C91DA7">
        <w:rPr>
          <w:rFonts w:ascii="Calibri" w:hAnsi="Calibri"/>
          <w:sz w:val="22"/>
          <w:szCs w:val="20"/>
        </w:rPr>
        <w:t xml:space="preserve">, který je odpovědný za správu tohoto seznamu a přidělování oprávnění k vzdálenému přístupu na straně </w:t>
      </w:r>
      <w:r w:rsidRPr="00C91DA7">
        <w:rPr>
          <w:rFonts w:ascii="Calibri" w:hAnsi="Calibri"/>
          <w:sz w:val="22"/>
          <w:szCs w:val="20"/>
        </w:rPr>
        <w:t>Zhotovit</w:t>
      </w:r>
      <w:r w:rsidR="00351CC7" w:rsidRPr="00C91DA7">
        <w:rPr>
          <w:rFonts w:ascii="Calibri" w:hAnsi="Calibri"/>
          <w:sz w:val="22"/>
          <w:szCs w:val="20"/>
        </w:rPr>
        <w:t>ele</w:t>
      </w:r>
      <w:r w:rsidR="002923D5" w:rsidRPr="00C91DA7">
        <w:rPr>
          <w:rFonts w:ascii="Calibri" w:hAnsi="Calibri"/>
          <w:sz w:val="22"/>
          <w:szCs w:val="20"/>
        </w:rPr>
        <w:t xml:space="preserve">. Tento jmenný seznam není součástí této </w:t>
      </w:r>
      <w:r w:rsidR="00B067C8" w:rsidRPr="00C91DA7">
        <w:rPr>
          <w:rFonts w:ascii="Calibri" w:hAnsi="Calibri"/>
          <w:sz w:val="22"/>
          <w:szCs w:val="20"/>
        </w:rPr>
        <w:t>Smlouv</w:t>
      </w:r>
      <w:r w:rsidR="002923D5" w:rsidRPr="00C91DA7">
        <w:rPr>
          <w:rFonts w:ascii="Calibri" w:hAnsi="Calibri"/>
          <w:sz w:val="22"/>
          <w:szCs w:val="20"/>
        </w:rPr>
        <w:t>y.</w:t>
      </w:r>
    </w:p>
    <w:p w14:paraId="3180DA81" w14:textId="77777777" w:rsidR="002E6845" w:rsidRPr="00C91DA7" w:rsidRDefault="002E6845" w:rsidP="00920D5C">
      <w:pPr>
        <w:pStyle w:val="Odstavecseseznamem"/>
        <w:spacing w:before="0" w:after="120" w:line="240" w:lineRule="auto"/>
        <w:ind w:left="1068"/>
        <w:contextualSpacing w:val="0"/>
        <w:rPr>
          <w:rFonts w:ascii="Calibri" w:hAnsi="Calibri"/>
          <w:sz w:val="22"/>
          <w:szCs w:val="20"/>
        </w:rPr>
      </w:pP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14904572" w14:textId="340A68B6" w:rsidR="00CE1A0E" w:rsidRPr="00A603E3" w:rsidRDefault="008B75AB" w:rsidP="00C91DA7">
      <w:pPr>
        <w:numPr>
          <w:ilvl w:val="0"/>
          <w:numId w:val="10"/>
        </w:numPr>
        <w:spacing w:after="120" w:line="240" w:lineRule="auto"/>
        <w:ind w:left="357" w:hanging="357"/>
        <w:jc w:val="both"/>
      </w:pPr>
      <w:r w:rsidRPr="00A603E3">
        <w:t>Termín zahájení plnění díla je</w:t>
      </w:r>
      <w:r w:rsidR="00CE1A0E" w:rsidRPr="00A603E3">
        <w:t xml:space="preserve"> nejpozději </w:t>
      </w:r>
      <w:r w:rsidR="00CE1A0E" w:rsidRPr="00AB37C4">
        <w:t xml:space="preserve">do </w:t>
      </w:r>
      <w:r w:rsidR="00351CC7" w:rsidRPr="00AB37C4">
        <w:t>10 pracovních</w:t>
      </w:r>
      <w:r w:rsidR="00351CC7" w:rsidRPr="00A603E3">
        <w:t xml:space="preserve"> dnů </w:t>
      </w:r>
      <w:r w:rsidR="00900D1A" w:rsidRPr="005E0ECC">
        <w:t>ode dne nabytí účinnosti</w:t>
      </w:r>
      <w:r w:rsidR="00900D1A" w:rsidRPr="00A603E3">
        <w:t xml:space="preserve"> </w:t>
      </w:r>
      <w:r w:rsidR="00B067C8" w:rsidRPr="00A603E3">
        <w:t>Smlouv</w:t>
      </w:r>
      <w:r w:rsidR="00CE1A0E" w:rsidRPr="00A603E3">
        <w:t>y.</w:t>
      </w:r>
    </w:p>
    <w:p w14:paraId="7E584C5E" w14:textId="28930DCA" w:rsidR="008B75AB" w:rsidRDefault="00E6122C" w:rsidP="00C91DA7">
      <w:pPr>
        <w:numPr>
          <w:ilvl w:val="0"/>
          <w:numId w:val="10"/>
        </w:numPr>
        <w:spacing w:after="120" w:line="240" w:lineRule="auto"/>
        <w:jc w:val="both"/>
      </w:pPr>
      <w:r w:rsidRPr="00A603E3">
        <w:t>Zhotovit</w:t>
      </w:r>
      <w:r w:rsidR="008B75AB" w:rsidRPr="00A603E3">
        <w:t xml:space="preserve">el se zavazuje provést dílo řádně </w:t>
      </w:r>
      <w:r w:rsidR="00351CC7" w:rsidRPr="00A2086F">
        <w:t xml:space="preserve">nejpozději do </w:t>
      </w:r>
      <w:r w:rsidR="001C5431" w:rsidRPr="00A2086F">
        <w:t>3</w:t>
      </w:r>
      <w:r w:rsidR="00AB37C4" w:rsidRPr="00A2086F">
        <w:t xml:space="preserve"> měsíců </w:t>
      </w:r>
      <w:r w:rsidR="00900D1A" w:rsidRPr="00A2086F">
        <w:t>ode</w:t>
      </w:r>
      <w:r w:rsidR="00900D1A" w:rsidRPr="005E0ECC">
        <w:t xml:space="preserve"> dne </w:t>
      </w:r>
      <w:r w:rsidR="00AB37C4">
        <w:t>zahájení plnění díla</w:t>
      </w:r>
      <w:r w:rsidR="008B75AB" w:rsidRPr="00A603E3">
        <w:t>.</w:t>
      </w:r>
      <w:r w:rsidR="00CF2FCA">
        <w:t xml:space="preserve"> Podrobný harmonogram realizace díla bude zpracován v </w:t>
      </w:r>
      <w:r w:rsidR="00CF2FCA" w:rsidRPr="00B34024">
        <w:rPr>
          <w:b/>
        </w:rPr>
        <w:t>Implementačním plánu projektu</w:t>
      </w:r>
      <w:r w:rsidR="00CF2FCA">
        <w:t>.</w:t>
      </w:r>
      <w:r w:rsidR="00E41E4B">
        <w:t xml:space="preserve"> </w:t>
      </w:r>
      <w:r w:rsidR="00E41E4B" w:rsidRPr="002C1468">
        <w:t xml:space="preserve"> </w:t>
      </w:r>
      <w:r w:rsidR="00E41E4B" w:rsidRPr="00393813">
        <w:rPr>
          <w:b/>
        </w:rPr>
        <w:t>Implementačního plánu projektu</w:t>
      </w:r>
      <w:r w:rsidR="00E41E4B" w:rsidRPr="002C1468">
        <w:t xml:space="preserve"> </w:t>
      </w:r>
      <w:r w:rsidR="00E41E4B">
        <w:t xml:space="preserve">bude předložen Objednateli </w:t>
      </w:r>
      <w:r w:rsidR="00E41E4B" w:rsidRPr="002C1468">
        <w:t xml:space="preserve">do </w:t>
      </w:r>
      <w:r w:rsidR="00AB37C4">
        <w:t xml:space="preserve">4 týdnů </w:t>
      </w:r>
      <w:r w:rsidR="00E41E4B" w:rsidRPr="002C1468">
        <w:t xml:space="preserve">od </w:t>
      </w:r>
      <w:r w:rsidR="00E41E4B">
        <w:t>zahájení plnění díla, pokud se smluvní strany nedohodnou jinak</w:t>
      </w:r>
      <w:r w:rsidR="00E41E4B" w:rsidRPr="002C1468">
        <w:t>.</w:t>
      </w:r>
    </w:p>
    <w:p w14:paraId="165351BE" w14:textId="69871227" w:rsidR="0004245F" w:rsidRDefault="000E39B8" w:rsidP="0004245F">
      <w:pPr>
        <w:numPr>
          <w:ilvl w:val="0"/>
          <w:numId w:val="10"/>
        </w:numPr>
        <w:spacing w:after="120" w:line="240" w:lineRule="auto"/>
        <w:jc w:val="both"/>
      </w:pPr>
      <w:r>
        <w:t>Po vzájemné dohodě smluvních stran lze termín, resp. dobu</w:t>
      </w:r>
      <w:r w:rsidRPr="0004245F">
        <w:t xml:space="preserve"> plnění díla</w:t>
      </w:r>
      <w:r>
        <w:t>,</w:t>
      </w:r>
      <w:r w:rsidRPr="0004245F">
        <w:t xml:space="preserve"> prodloužit na základě písemného dodatku, a to pouze v případě, že</w:t>
      </w:r>
      <w:r>
        <w:t xml:space="preserve"> nepůjde o podstatnou změnu smlouvy ve smyslu </w:t>
      </w:r>
      <w:proofErr w:type="spellStart"/>
      <w:r>
        <w:t>ust</w:t>
      </w:r>
      <w:proofErr w:type="spellEnd"/>
      <w:r>
        <w:t>. § 222 zákona č. 134/2016 Sb., ZZVZ.</w:t>
      </w:r>
    </w:p>
    <w:p w14:paraId="2F1D85D7" w14:textId="77777777" w:rsidR="00E41E4B" w:rsidRPr="00581047" w:rsidRDefault="00E41E4B" w:rsidP="00C91DA7">
      <w:pPr>
        <w:numPr>
          <w:ilvl w:val="0"/>
          <w:numId w:val="10"/>
        </w:numPr>
        <w:spacing w:after="120" w:line="240" w:lineRule="auto"/>
        <w:jc w:val="both"/>
      </w:pPr>
      <w:r w:rsidRPr="00581047">
        <w:t>Pokud nebude možné proškolení personálu v termínu pro realizaci díla dokončit z důvodů překážek na straně Objednatele, bude proškolení personálu dokončeno na základě dohody mezi Objednatelem a Zhotovitelem v dohodnutých termínech.</w:t>
      </w:r>
    </w:p>
    <w:p w14:paraId="7441D55F" w14:textId="77777777" w:rsidR="00E41E4B" w:rsidRPr="00A603E3" w:rsidRDefault="00E41E4B" w:rsidP="00E41E4B">
      <w:pPr>
        <w:spacing w:after="120" w:line="240" w:lineRule="auto"/>
        <w:ind w:left="360"/>
        <w:jc w:val="both"/>
      </w:pP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07CC4952" w:rsidR="00BE12E8" w:rsidRPr="00732482" w:rsidRDefault="00BE12E8" w:rsidP="00A2086F">
      <w:pPr>
        <w:numPr>
          <w:ilvl w:val="0"/>
          <w:numId w:val="20"/>
        </w:numPr>
        <w:spacing w:after="120" w:line="240" w:lineRule="auto"/>
        <w:jc w:val="both"/>
      </w:pPr>
      <w:r w:rsidRPr="00F32147">
        <w:t xml:space="preserve">Smluvní strany se </w:t>
      </w:r>
      <w:r w:rsidR="00DF0DDD" w:rsidRPr="00F32147">
        <w:t>dohodly na celkové ceně za dílo, kterou je Objednatel povinen zaplatit Zhotoviteli za dílo provedené v souladu s touto Smlouvou</w:t>
      </w:r>
      <w:r w:rsidRPr="00F32147">
        <w:t>, 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proofErr w:type="gramStart"/>
      <w:r w:rsidR="00DE3756">
        <w:rPr>
          <w:highlight w:val="yellow"/>
        </w:rPr>
        <w:t>…...</w:t>
      </w:r>
      <w:r w:rsidRPr="00DE3756">
        <w:rPr>
          <w:highlight w:val="yellow"/>
        </w:rPr>
        <w:t>…</w:t>
      </w:r>
      <w:proofErr w:type="gramEnd"/>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za dílo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r w:rsidR="00732482" w:rsidRPr="00732482">
        <w:rPr>
          <w:highlight w:val="yellow"/>
        </w:rPr>
        <w:t>…</w:t>
      </w:r>
      <w:proofErr w:type="gramEnd"/>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400409">
        <w:rPr>
          <w:b/>
        </w:rPr>
        <w:t>Ce</w:t>
      </w:r>
      <w:r w:rsidRPr="00732482">
        <w:rPr>
          <w:b/>
        </w:rPr>
        <w:t>na</w:t>
      </w:r>
      <w:r w:rsidR="00557193" w:rsidRPr="00732482">
        <w:rPr>
          <w:b/>
        </w:rPr>
        <w:t xml:space="preserve"> díla</w:t>
      </w:r>
      <w:r w:rsidR="000E6888" w:rsidRPr="00732482">
        <w:t>.</w:t>
      </w:r>
    </w:p>
    <w:p w14:paraId="0A047FAA" w14:textId="32CFF9FB" w:rsidR="00BE12E8" w:rsidRPr="006C0D3A" w:rsidRDefault="00BE12E8" w:rsidP="00A2086F">
      <w:pPr>
        <w:numPr>
          <w:ilvl w:val="0"/>
          <w:numId w:val="20"/>
        </w:numPr>
        <w:spacing w:after="120" w:line="240" w:lineRule="auto"/>
        <w:ind w:left="357" w:hanging="357"/>
        <w:jc w:val="both"/>
      </w:pPr>
      <w:r w:rsidRPr="00B92203">
        <w:t>Podrobná</w:t>
      </w:r>
      <w:r w:rsidR="00DF1C51" w:rsidRPr="00B92203">
        <w:t xml:space="preserve"> kalkulace</w:t>
      </w:r>
      <w:r w:rsidRPr="00B92203">
        <w:t xml:space="preserve"> </w:t>
      </w:r>
      <w:r w:rsidR="006C0D3A" w:rsidRPr="00B92203">
        <w:t>C</w:t>
      </w:r>
      <w:r w:rsidRPr="00B92203">
        <w:t>eny</w:t>
      </w:r>
      <w:r w:rsidRPr="00CE1A0E">
        <w:t xml:space="preserve"> </w:t>
      </w:r>
      <w:r w:rsidR="00557193">
        <w:t>díla</w:t>
      </w:r>
      <w:r w:rsidRPr="00CE1A0E">
        <w:t xml:space="preserve"> dle</w:t>
      </w:r>
      <w:r w:rsidR="00CB491C">
        <w:t xml:space="preserve"> článku 3, bod 3</w:t>
      </w:r>
      <w:r w:rsidRPr="00CE1A0E">
        <w:t xml:space="preserve"> této </w:t>
      </w:r>
      <w:r w:rsidR="00B067C8">
        <w:t>Smlouv</w:t>
      </w:r>
      <w:r w:rsidRPr="00CE1A0E">
        <w:t>y</w:t>
      </w:r>
      <w:r w:rsidR="006C0D3A">
        <w:t xml:space="preserve">, </w:t>
      </w:r>
      <w:r w:rsidRPr="00CE1A0E">
        <w:t>jednotkové ceny</w:t>
      </w:r>
      <w:r w:rsidR="00CB491C">
        <w:t xml:space="preserve"> </w:t>
      </w:r>
      <w:r w:rsidRPr="00CE1A0E">
        <w:t>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3935359D" w:rsidR="00BE12E8" w:rsidRPr="00B92203" w:rsidRDefault="00941233" w:rsidP="00A2086F">
      <w:pPr>
        <w:numPr>
          <w:ilvl w:val="0"/>
          <w:numId w:val="20"/>
        </w:numPr>
        <w:spacing w:after="120" w:line="240" w:lineRule="auto"/>
        <w:ind w:left="357" w:hanging="357"/>
        <w:jc w:val="both"/>
      </w:pPr>
      <w:r w:rsidRPr="00B92203">
        <w:t>Cena díla</w:t>
      </w:r>
      <w:r w:rsidR="00400409">
        <w:t xml:space="preserve"> bez DPH</w:t>
      </w:r>
      <w:r w:rsidRPr="00B92203">
        <w:t xml:space="preserve"> dle</w:t>
      </w:r>
      <w:r>
        <w:t xml:space="preserve"> </w:t>
      </w:r>
      <w:r w:rsidRPr="00B92203">
        <w:t>odstav</w:t>
      </w:r>
      <w:r>
        <w:t>ce</w:t>
      </w:r>
      <w:r w:rsidRPr="00B92203">
        <w:t xml:space="preserve"> 1</w:t>
      </w:r>
      <w:r>
        <w:t xml:space="preserve"> tohoto článku</w:t>
      </w:r>
      <w:r w:rsidRPr="00B92203">
        <w:t xml:space="preserve"> je cenou nejvýše přípustnou</w:t>
      </w:r>
      <w:r w:rsidR="00E7147A" w:rsidRPr="00B92203">
        <w:t xml:space="preserve">. </w:t>
      </w:r>
      <w:r w:rsidR="00E6122C" w:rsidRPr="00B92203">
        <w:t>Zhotovit</w:t>
      </w:r>
      <w:r w:rsidR="000E6888" w:rsidRPr="00B92203">
        <w:t xml:space="preserve">el prohlašuje, že </w:t>
      </w:r>
      <w:r w:rsidR="00E7147A" w:rsidRPr="00B92203">
        <w:t>C</w:t>
      </w:r>
      <w:r w:rsidR="00BE12E8" w:rsidRPr="00B92203">
        <w:t>ena</w:t>
      </w:r>
      <w:r w:rsidR="00E7147A" w:rsidRPr="00B92203">
        <w:t xml:space="preserve"> díla</w:t>
      </w:r>
      <w:r w:rsidR="00BE12E8" w:rsidRPr="00B92203">
        <w:t xml:space="preserve"> plně pokrývá všechny jeho náklady spojené s plněním </w:t>
      </w:r>
      <w:r w:rsidR="00E7147A" w:rsidRPr="00B92203">
        <w:t xml:space="preserve">dle této </w:t>
      </w:r>
      <w:r w:rsidR="00B067C8" w:rsidRPr="00B92203">
        <w:t>Smlouv</w:t>
      </w:r>
      <w:r w:rsidR="00E7147A" w:rsidRPr="00B92203">
        <w:t>y, tj. zahrnuje</w:t>
      </w:r>
      <w:r w:rsidR="00D82167" w:rsidRPr="00B92203">
        <w:t xml:space="preserve"> </w:t>
      </w:r>
      <w:r w:rsidR="00E7147A" w:rsidRPr="00B92203">
        <w:t>dodávky všech technologických zařízení</w:t>
      </w:r>
      <w:r w:rsidR="00D82167" w:rsidRPr="00B92203">
        <w:t>, softwarového vybavení</w:t>
      </w:r>
      <w:r w:rsidR="00E7147A" w:rsidRPr="00B92203">
        <w:t xml:space="preserve"> a funkčních celků</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 provedení a dokončení díla a odstranění všech jeho vad </w:t>
      </w:r>
      <w:r w:rsidR="00E7147A" w:rsidRPr="00B92203">
        <w:t xml:space="preserve">a splnění ostatních povinností </w:t>
      </w:r>
      <w:r w:rsidR="00E6122C" w:rsidRPr="00B92203">
        <w:t>Zhotovit</w:t>
      </w:r>
      <w:r w:rsidR="00BE12E8" w:rsidRPr="00B92203">
        <w:t xml:space="preserve">ele plynoucích z této </w:t>
      </w:r>
      <w:r w:rsidR="00B067C8" w:rsidRPr="00B92203">
        <w:t>Smlouv</w:t>
      </w:r>
      <w:r w:rsidR="00BE12E8" w:rsidRPr="00B92203">
        <w:t>y.</w:t>
      </w:r>
    </w:p>
    <w:p w14:paraId="750C11E1" w14:textId="17F6F657" w:rsidR="00467117" w:rsidRPr="00312DC5" w:rsidRDefault="00467117" w:rsidP="00A2086F">
      <w:pPr>
        <w:numPr>
          <w:ilvl w:val="0"/>
          <w:numId w:val="20"/>
        </w:numPr>
        <w:spacing w:after="120" w:line="240" w:lineRule="auto"/>
        <w:ind w:left="357" w:hanging="357"/>
        <w:jc w:val="both"/>
      </w:pPr>
      <w:r w:rsidRPr="00312DC5">
        <w:t>Nárok na zaplacení ceny díla</w:t>
      </w:r>
      <w:r w:rsidR="00B92203" w:rsidRPr="00312DC5">
        <w:t xml:space="preserve"> dle uvedených platebních podmínek</w:t>
      </w:r>
      <w:r w:rsidRPr="00312DC5">
        <w:t xml:space="preserve"> vznikne Zhotoviteli okamžikem převzetí díla Objednatelem </w:t>
      </w:r>
      <w:r w:rsidR="00782E47" w:rsidRPr="00312DC5">
        <w:t>způsobem uvedeným v článku 8 této Smlouvy.</w:t>
      </w:r>
      <w:r w:rsidRPr="00312DC5">
        <w:t xml:space="preserve"> </w:t>
      </w:r>
    </w:p>
    <w:p w14:paraId="0E3A1E70" w14:textId="29ED6AE2" w:rsidR="00616E4A" w:rsidRPr="00312DC5" w:rsidRDefault="00616E4A" w:rsidP="00A2086F">
      <w:pPr>
        <w:numPr>
          <w:ilvl w:val="0"/>
          <w:numId w:val="20"/>
        </w:numPr>
        <w:spacing w:after="120" w:line="240" w:lineRule="auto"/>
        <w:ind w:left="357" w:hanging="357"/>
        <w:jc w:val="both"/>
      </w:pPr>
      <w:r w:rsidRPr="00312DC5">
        <w:t xml:space="preserve">Zhotovitel má nárok na úhradu </w:t>
      </w:r>
      <w:r w:rsidR="0043760B" w:rsidRPr="00312DC5">
        <w:t xml:space="preserve">i </w:t>
      </w:r>
      <w:r w:rsidRPr="00312DC5">
        <w:t>dílčího plnění díla</w:t>
      </w:r>
      <w:r w:rsidR="001536EE" w:rsidRPr="00312DC5">
        <w:t>. T</w:t>
      </w:r>
      <w:r w:rsidR="0043760B" w:rsidRPr="00312DC5">
        <w:t xml:space="preserve">akovýmto dílčím plněním se rozumí zejména </w:t>
      </w:r>
      <w:r w:rsidR="0043760B" w:rsidRPr="00D1198B">
        <w:t xml:space="preserve">dodávky funkčních technických zařízení (hardware) </w:t>
      </w:r>
      <w:r w:rsidR="00F86B86" w:rsidRPr="00D1198B">
        <w:t>nebo</w:t>
      </w:r>
      <w:r w:rsidR="001536EE" w:rsidRPr="00D1198B">
        <w:t xml:space="preserve"> softwarových licencí dle článku </w:t>
      </w:r>
      <w:r w:rsidR="00DF1C51" w:rsidRPr="00D1198B">
        <w:t>3 Předmět Smlouvy</w:t>
      </w:r>
      <w:r w:rsidR="001536EE" w:rsidRPr="00D1198B">
        <w:t>.</w:t>
      </w:r>
      <w:r w:rsidR="0043760B" w:rsidRPr="00D1198B">
        <w:t xml:space="preserve">  Součástí daňového dokladu </w:t>
      </w:r>
      <w:r w:rsidR="00F86B86" w:rsidRPr="00D1198B">
        <w:t xml:space="preserve">(dále jen „faktura“) </w:t>
      </w:r>
      <w:r w:rsidR="0043760B" w:rsidRPr="00D1198B">
        <w:t>vystaveného Zhotovitelem na úhradu dílčího</w:t>
      </w:r>
      <w:r w:rsidR="0043760B" w:rsidRPr="00312DC5">
        <w:t xml:space="preserve"> plnění 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technických zařízení (hardware) nebo softwarových licencí</w:t>
      </w:r>
      <w:r w:rsidR="00467117" w:rsidRPr="00312DC5">
        <w:t xml:space="preserve"> v souladu s Přílohou č.</w:t>
      </w:r>
      <w:r w:rsidR="00D82167" w:rsidRPr="00312DC5">
        <w:t xml:space="preserve"> 1</w:t>
      </w:r>
      <w:r w:rsidR="00467117" w:rsidRPr="00312DC5">
        <w:t xml:space="preserve"> této Smlouvy</w:t>
      </w:r>
      <w:r w:rsidR="00F86B86" w:rsidRPr="00312DC5">
        <w:t>.</w:t>
      </w:r>
    </w:p>
    <w:p w14:paraId="1E39F106" w14:textId="23F0F4EF" w:rsidR="00BE12E8" w:rsidRPr="00312DC5" w:rsidRDefault="00E6122C" w:rsidP="00A2086F">
      <w:pPr>
        <w:numPr>
          <w:ilvl w:val="0"/>
          <w:numId w:val="20"/>
        </w:numPr>
        <w:spacing w:after="120" w:line="240" w:lineRule="auto"/>
        <w:ind w:left="357" w:hanging="357"/>
        <w:jc w:val="both"/>
      </w:pPr>
      <w:r w:rsidRPr="00312DC5">
        <w:t>Objednat</w:t>
      </w:r>
      <w:r w:rsidR="00BE12E8" w:rsidRPr="00312DC5">
        <w:t xml:space="preserve">el uhradí cenu za dílo bezhotovostně po převzetí </w:t>
      </w:r>
      <w:r w:rsidR="00782E47" w:rsidRPr="00312DC5">
        <w:t xml:space="preserve">díla nebo </w:t>
      </w:r>
      <w:r w:rsidR="00F86B86" w:rsidRPr="00312DC5">
        <w:t>dílčího plnění</w:t>
      </w:r>
      <w:r w:rsidR="00782E47" w:rsidRPr="00312DC5">
        <w:t xml:space="preserve"> </w:t>
      </w:r>
      <w:r w:rsidR="00BE12E8" w:rsidRPr="00312DC5">
        <w:t xml:space="preserve">na základě </w:t>
      </w:r>
      <w:r w:rsidR="00F86B86" w:rsidRPr="00312DC5">
        <w:t xml:space="preserve">faktury nebo faktury a dodacího listu </w:t>
      </w:r>
      <w:r w:rsidR="00BE12E8" w:rsidRPr="00312DC5">
        <w:t xml:space="preserve">vystaveného </w:t>
      </w:r>
      <w:r w:rsidRPr="00312DC5">
        <w:t>Zhotovit</w:t>
      </w:r>
      <w:r w:rsidR="00BE12E8" w:rsidRPr="00312DC5">
        <w:t xml:space="preserve">elem. </w:t>
      </w:r>
    </w:p>
    <w:p w14:paraId="6BA2F1F5" w14:textId="1BFDEB92" w:rsidR="00F86B86" w:rsidRDefault="00F86B86" w:rsidP="00A2086F">
      <w:pPr>
        <w:numPr>
          <w:ilvl w:val="0"/>
          <w:numId w:val="20"/>
        </w:numPr>
        <w:spacing w:after="120" w:line="240" w:lineRule="auto"/>
        <w:ind w:left="357" w:hanging="357"/>
        <w:jc w:val="both"/>
      </w:pPr>
      <w:r>
        <w:t>Zhotovit</w:t>
      </w:r>
      <w:r w:rsidRPr="00CE1A0E">
        <w:t xml:space="preserve">el má dle této </w:t>
      </w:r>
      <w:r>
        <w:t>Smlouv</w:t>
      </w:r>
      <w:r w:rsidRPr="00CE1A0E">
        <w:t xml:space="preserve">y právo na zaplacení </w:t>
      </w:r>
      <w:r w:rsidRPr="000E6888">
        <w:t>ceny pouze u skutečně</w:t>
      </w:r>
      <w:r w:rsidRPr="00CE1A0E">
        <w:t xml:space="preserve"> poskytnutých dodávek </w:t>
      </w:r>
      <w:r>
        <w:t xml:space="preserve">a </w:t>
      </w:r>
      <w:r w:rsidRPr="00CE1A0E">
        <w:t xml:space="preserve">provedených prací. </w:t>
      </w:r>
      <w:r>
        <w:t>Dodávky a práce</w:t>
      </w:r>
      <w:r w:rsidRPr="00CE1A0E">
        <w:t xml:space="preserve">, které nebudou provedeny, nebudou </w:t>
      </w:r>
      <w:r>
        <w:t>Zhotovit</w:t>
      </w:r>
      <w:r w:rsidRPr="00CE1A0E">
        <w:t xml:space="preserve">elem účtovány a cena za tyto </w:t>
      </w:r>
      <w:r>
        <w:t xml:space="preserve">dodávky a </w:t>
      </w:r>
      <w:r w:rsidRPr="00CE1A0E">
        <w:t xml:space="preserve">práce bude v souladu s cenovou kalkulací </w:t>
      </w:r>
      <w:r>
        <w:t xml:space="preserve">dle Přílohy č. </w:t>
      </w:r>
      <w:r w:rsidR="00D82167">
        <w:t>4</w:t>
      </w:r>
      <w:r>
        <w:t xml:space="preserve"> této Smlouv</w:t>
      </w:r>
      <w:r w:rsidRPr="00CE1A0E">
        <w:t xml:space="preserve">y od celkové </w:t>
      </w:r>
      <w:r>
        <w:t>Ceny díla</w:t>
      </w:r>
      <w:r w:rsidRPr="00CE1A0E">
        <w:t xml:space="preserve"> odečtena.</w:t>
      </w:r>
    </w:p>
    <w:p w14:paraId="44548940" w14:textId="4CFDF253" w:rsidR="00782E47" w:rsidRPr="00312DC5" w:rsidRDefault="00782E47" w:rsidP="00A2086F">
      <w:pPr>
        <w:numPr>
          <w:ilvl w:val="0"/>
          <w:numId w:val="20"/>
        </w:numPr>
        <w:spacing w:after="120" w:line="240" w:lineRule="auto"/>
        <w:ind w:left="357" w:hanging="357"/>
        <w:jc w:val="both"/>
      </w:pPr>
      <w:r w:rsidRPr="00312DC5">
        <w:t xml:space="preserve">Zhotovitel má nárok na úhradu dílčího plnění díla </w:t>
      </w:r>
      <w:proofErr w:type="gramStart"/>
      <w:r w:rsidRPr="00312DC5">
        <w:t>rovněž pokud</w:t>
      </w:r>
      <w:proofErr w:type="gramEnd"/>
      <w:r w:rsidRPr="00312DC5">
        <w:t xml:space="preserve"> není </w:t>
      </w:r>
      <w:r w:rsidR="009C19C2" w:rsidRPr="00312DC5">
        <w:t xml:space="preserve">Objednatelem </w:t>
      </w:r>
      <w:r w:rsidRPr="00312DC5">
        <w:t xml:space="preserve">zajištěna sjednaná součinnost Objednatele </w:t>
      </w:r>
      <w:r w:rsidR="009C19C2" w:rsidRPr="00312DC5">
        <w:t xml:space="preserve">nebo nejsou opakovaně plněny dohody orgánů vedení projektu realizace díla </w:t>
      </w:r>
      <w:r w:rsidRPr="00312DC5">
        <w:t xml:space="preserve">a realizace díla nemůže být z tohoto důvodu řádně a včas dokončena dle schváleného harmonogramu. Tento nárok </w:t>
      </w:r>
      <w:r w:rsidR="009C19C2" w:rsidRPr="00312DC5">
        <w:t xml:space="preserve">však </w:t>
      </w:r>
      <w:r w:rsidRPr="00312DC5">
        <w:t xml:space="preserve">vzniká Zhotoviteli pouze za </w:t>
      </w:r>
      <w:r w:rsidR="009C19C2" w:rsidRPr="00312DC5">
        <w:t>základě toho</w:t>
      </w:r>
      <w:r w:rsidRPr="00312DC5">
        <w:t xml:space="preserve">, že Objednatel neposkytne součinnost </w:t>
      </w:r>
      <w:r w:rsidR="009C19C2" w:rsidRPr="00312DC5">
        <w:t xml:space="preserve">ani po opakovaných upozorněních předaných písemně Objednateli Zhotovitelem. Smluvní strany se shodly, že za opakované písemné upozornění je považováno </w:t>
      </w:r>
      <w:r w:rsidR="00010C32" w:rsidRPr="00312DC5">
        <w:t xml:space="preserve">předání </w:t>
      </w:r>
      <w:r w:rsidR="009C19C2" w:rsidRPr="00312DC5">
        <w:t xml:space="preserve">alespoň </w:t>
      </w:r>
      <w:r w:rsidR="00010C32" w:rsidRPr="00312DC5">
        <w:t>dvou písemných upozornění k neplnění konkrétních závazků Objednatele.</w:t>
      </w:r>
    </w:p>
    <w:p w14:paraId="29FF3DA4" w14:textId="481B1272" w:rsidR="00E7147A" w:rsidRPr="006C0D3A" w:rsidRDefault="00E7147A" w:rsidP="00A2086F">
      <w:pPr>
        <w:numPr>
          <w:ilvl w:val="0"/>
          <w:numId w:val="20"/>
        </w:numPr>
        <w:spacing w:after="120" w:line="240" w:lineRule="auto"/>
        <w:ind w:left="357" w:hanging="357"/>
        <w:jc w:val="both"/>
      </w:pPr>
      <w:r w:rsidRPr="006C0D3A">
        <w:t xml:space="preserve">Daňové doklady budou zasílány elektronickou poštou na emailovou adresu </w:t>
      </w:r>
      <w:r w:rsidR="00E6122C" w:rsidRPr="006C0D3A">
        <w:t>Objednat</w:t>
      </w:r>
      <w:r w:rsidRPr="006C0D3A">
        <w:t xml:space="preserve">ele </w:t>
      </w:r>
      <w:hyperlink r:id="rId8" w:history="1">
        <w:r w:rsidR="00732482" w:rsidRPr="00B51ACD">
          <w:rPr>
            <w:rStyle w:val="Hypertextovodkaz"/>
          </w:rPr>
          <w:t>fakturace@nempk.cz</w:t>
        </w:r>
      </w:hyperlink>
      <w:r w:rsidR="00831F21">
        <w:t xml:space="preserve"> a budou rozděleny dle jednotlivých technologických částí díla (tj. zvláštní daňový doklad Zhotovitel vystaví a zašle ve vztahu k plnění technologické části „</w:t>
      </w:r>
      <w:r w:rsidR="00831F21" w:rsidRPr="004D7F95">
        <w:rPr>
          <w:b/>
          <w:bCs/>
        </w:rPr>
        <w:t>Síťové aktivní prvky – firewally</w:t>
      </w:r>
      <w:r w:rsidR="00831F21">
        <w:t>“ a zvláštní daňový doklad Zhotovitel vystaví a zašle ve vztahu k plnění technologické části „</w:t>
      </w:r>
      <w:r w:rsidR="00831F21" w:rsidRPr="004D7F95">
        <w:rPr>
          <w:b/>
          <w:bCs/>
        </w:rPr>
        <w:t>Síťov</w:t>
      </w:r>
      <w:r w:rsidR="00831F21">
        <w:rPr>
          <w:b/>
          <w:bCs/>
        </w:rPr>
        <w:t xml:space="preserve">á bezpečnostní zařízení </w:t>
      </w:r>
      <w:r w:rsidR="00831F21" w:rsidRPr="004D7F95">
        <w:rPr>
          <w:b/>
          <w:bCs/>
        </w:rPr>
        <w:t xml:space="preserve">– </w:t>
      </w:r>
      <w:proofErr w:type="spellStart"/>
      <w:r w:rsidR="00831F21">
        <w:rPr>
          <w:b/>
          <w:bCs/>
        </w:rPr>
        <w:t>SandBox</w:t>
      </w:r>
      <w:proofErr w:type="spellEnd"/>
      <w:r w:rsidR="00831F21">
        <w:t xml:space="preserve">“.  </w:t>
      </w:r>
      <w:r w:rsidRPr="006C0D3A">
        <w:t xml:space="preserve"> </w:t>
      </w:r>
      <w:r w:rsidR="00E6122C" w:rsidRPr="006C0D3A">
        <w:t>Objednat</w:t>
      </w:r>
      <w:r w:rsidRPr="006C0D3A">
        <w:t xml:space="preserve">el se zavazuje zajistit, že emailová adresa nebude vázána na konkrétní osobu a bude na ní zajištěno pro zpracování příchozích emailů zastupitelnost zodpovědných pracovníků </w:t>
      </w:r>
      <w:r w:rsidR="00E6122C" w:rsidRPr="006C0D3A">
        <w:t>Objednat</w:t>
      </w:r>
      <w:r w:rsidRPr="006C0D3A">
        <w:t xml:space="preserve">ele. Daňové doklady budou zasílány formou přílohy emailu ve formátu ISDOCX pro import do ekonomického sw a dále formátu PDF pro náhled a případný tisk. </w:t>
      </w:r>
    </w:p>
    <w:p w14:paraId="3FEC8BDA" w14:textId="1B97C4EE" w:rsidR="00E7147A" w:rsidRPr="006C0D3A" w:rsidRDefault="00E7147A" w:rsidP="00A2086F">
      <w:pPr>
        <w:numPr>
          <w:ilvl w:val="0"/>
          <w:numId w:val="20"/>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r w:rsidR="001868C1">
        <w:t>ve znění pozdějších předpisů</w:t>
      </w:r>
      <w:r w:rsidRPr="006C0D3A">
        <w:t xml:space="preserve">. </w:t>
      </w:r>
    </w:p>
    <w:p w14:paraId="141BE62B" w14:textId="49029B9A" w:rsidR="00D53F86" w:rsidRDefault="00D53F86" w:rsidP="00A2086F">
      <w:pPr>
        <w:numPr>
          <w:ilvl w:val="0"/>
          <w:numId w:val="20"/>
        </w:numPr>
        <w:spacing w:after="120" w:line="240" w:lineRule="auto"/>
        <w:ind w:left="357" w:hanging="357"/>
        <w:jc w:val="both"/>
      </w:pPr>
      <w:r>
        <w:t>Objednat</w:t>
      </w:r>
      <w:r w:rsidRPr="00D21076">
        <w:t xml:space="preserve">el si vyhrazuje právo vrátit </w:t>
      </w:r>
      <w:r>
        <w:t>Zhotovit</w:t>
      </w:r>
      <w:r w:rsidRPr="00D21076">
        <w:t xml:space="preserve">eli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přestává běžet původní lhůta splatnosti a běží znovu ode dne doručení nové faktury Objednateli dle odst. 13 tohoto článku. Zhotovitel</w:t>
      </w:r>
      <w:r w:rsidRPr="00D21076">
        <w:t xml:space="preserve"> je povinen novou fakturu doručit </w:t>
      </w:r>
      <w:r>
        <w:t>Objednat</w:t>
      </w:r>
      <w:r w:rsidRPr="00D21076">
        <w:t>eli do 10 dnů ode dne, kdy mu byla doručena oprávněně vrácená faktura.</w:t>
      </w:r>
    </w:p>
    <w:p w14:paraId="2FE035B8" w14:textId="4A591EF6" w:rsidR="00BE12E8" w:rsidRPr="006C0D3A" w:rsidRDefault="00E6122C" w:rsidP="00A2086F">
      <w:pPr>
        <w:numPr>
          <w:ilvl w:val="0"/>
          <w:numId w:val="20"/>
        </w:numPr>
        <w:spacing w:after="120" w:line="240" w:lineRule="auto"/>
        <w:ind w:left="357" w:hanging="357"/>
        <w:jc w:val="both"/>
      </w:pPr>
      <w:r w:rsidRPr="006C0D3A">
        <w:t>Zhotovit</w:t>
      </w:r>
      <w:r w:rsidR="00BE12E8" w:rsidRPr="006C0D3A">
        <w:t>el není oprávněn požadovat jakékoli zálohy.</w:t>
      </w:r>
    </w:p>
    <w:p w14:paraId="79D5DCB3" w14:textId="30BF8409" w:rsidR="00BE12E8" w:rsidRPr="00D21076" w:rsidRDefault="00BE12E8" w:rsidP="00A2086F">
      <w:pPr>
        <w:numPr>
          <w:ilvl w:val="0"/>
          <w:numId w:val="20"/>
        </w:numPr>
        <w:spacing w:after="120" w:line="240" w:lineRule="auto"/>
        <w:ind w:left="357" w:hanging="357"/>
        <w:jc w:val="both"/>
      </w:pPr>
      <w:r w:rsidRPr="00D21076">
        <w:t>Splatnost</w:t>
      </w:r>
      <w:r w:rsidRPr="00EC28C7">
        <w:t xml:space="preserve"> </w:t>
      </w:r>
      <w:r w:rsidRPr="00D21076">
        <w:t xml:space="preserve">faktury je 30 dnů ode dne jejího doručení </w:t>
      </w:r>
      <w:r w:rsidR="00E6122C">
        <w:t>Objednat</w:t>
      </w:r>
      <w:r w:rsidRPr="00D21076">
        <w:t>eli.</w:t>
      </w:r>
    </w:p>
    <w:p w14:paraId="1C80CB25" w14:textId="2FDAE326" w:rsidR="00BE12E8" w:rsidRDefault="00BE12E8" w:rsidP="00A2086F">
      <w:pPr>
        <w:numPr>
          <w:ilvl w:val="0"/>
          <w:numId w:val="20"/>
        </w:numPr>
        <w:spacing w:after="120" w:line="240" w:lineRule="auto"/>
        <w:ind w:left="357" w:hanging="357"/>
        <w:jc w:val="both"/>
      </w:pPr>
      <w:r w:rsidRPr="00D21076">
        <w:t xml:space="preserve">Faktura se považuje za uhrazenou okamžikem odepsání fakturované částky z účtu </w:t>
      </w:r>
      <w:r w:rsidR="00E6122C">
        <w:t>Objednat</w:t>
      </w:r>
      <w:r w:rsidRPr="00D21076">
        <w:t xml:space="preserve">ele a jejím směrováním na účet </w:t>
      </w:r>
      <w:r w:rsidR="00E6122C">
        <w:t>Zhotovit</w:t>
      </w:r>
      <w:r w:rsidRPr="00D21076">
        <w:t>ele.</w:t>
      </w:r>
    </w:p>
    <w:p w14:paraId="32B49F99" w14:textId="77777777" w:rsidR="00941C13" w:rsidRDefault="000B6137" w:rsidP="00A2086F">
      <w:pPr>
        <w:numPr>
          <w:ilvl w:val="0"/>
          <w:numId w:val="20"/>
        </w:numPr>
        <w:spacing w:after="120" w:line="240" w:lineRule="auto"/>
        <w:jc w:val="both"/>
      </w:pPr>
      <w:r>
        <w:t xml:space="preserve">Daňový doklad (faktura) bude obsahovat identifikační číslo </w:t>
      </w:r>
      <w:r w:rsidR="00941C13">
        <w:t xml:space="preserve">příslušného </w:t>
      </w:r>
      <w:r>
        <w:t xml:space="preserve">projektu: </w:t>
      </w:r>
      <w:r>
        <w:tab/>
      </w:r>
      <w:r>
        <w:tab/>
      </w:r>
    </w:p>
    <w:tbl>
      <w:tblPr>
        <w:tblStyle w:val="Mkatabulky"/>
        <w:tblW w:w="9213" w:type="dxa"/>
        <w:tblInd w:w="421" w:type="dxa"/>
        <w:tblLook w:val="04A0" w:firstRow="1" w:lastRow="0" w:firstColumn="1" w:lastColumn="0" w:noHBand="0" w:noVBand="1"/>
      </w:tblPr>
      <w:tblGrid>
        <w:gridCol w:w="2908"/>
        <w:gridCol w:w="6305"/>
      </w:tblGrid>
      <w:tr w:rsidR="00BE2C38" w14:paraId="3083326B" w14:textId="77777777" w:rsidTr="009120AC">
        <w:tc>
          <w:tcPr>
            <w:tcW w:w="2908" w:type="dxa"/>
            <w:shd w:val="clear" w:color="auto" w:fill="FFE599" w:themeFill="accent4" w:themeFillTint="66"/>
            <w:vAlign w:val="center"/>
          </w:tcPr>
          <w:p w14:paraId="40D46F7D" w14:textId="7E07A055" w:rsidR="00BE2C38" w:rsidRPr="009120AC" w:rsidRDefault="00BE2C38" w:rsidP="00BE2C38">
            <w:pPr>
              <w:rPr>
                <w:rFonts w:cs="Calibri"/>
                <w:b/>
              </w:rPr>
            </w:pPr>
            <w:r w:rsidRPr="009120AC">
              <w:rPr>
                <w:rFonts w:cs="Calibri"/>
                <w:b/>
              </w:rPr>
              <w:t>Položka</w:t>
            </w:r>
          </w:p>
        </w:tc>
        <w:tc>
          <w:tcPr>
            <w:tcW w:w="6305" w:type="dxa"/>
            <w:shd w:val="clear" w:color="auto" w:fill="FFE599" w:themeFill="accent4" w:themeFillTint="66"/>
          </w:tcPr>
          <w:p w14:paraId="30C5D4D8" w14:textId="059EC662" w:rsidR="00BE2C38" w:rsidRPr="009120AC" w:rsidRDefault="00BE2C38" w:rsidP="00941C13">
            <w:pPr>
              <w:rPr>
                <w:b/>
                <w:bCs/>
              </w:rPr>
            </w:pPr>
            <w:r w:rsidRPr="009120AC">
              <w:rPr>
                <w:b/>
                <w:bCs/>
              </w:rPr>
              <w:t>Identifikace projektu IROP</w:t>
            </w:r>
          </w:p>
        </w:tc>
      </w:tr>
      <w:tr w:rsidR="00BE2C38" w14:paraId="2279FE52" w14:textId="77777777" w:rsidTr="009120AC">
        <w:tc>
          <w:tcPr>
            <w:tcW w:w="2908" w:type="dxa"/>
            <w:vAlign w:val="center"/>
          </w:tcPr>
          <w:p w14:paraId="30152BAB" w14:textId="0E5D3F22" w:rsidR="00941C13" w:rsidRPr="0043683A" w:rsidRDefault="00941C13">
            <w:pPr>
              <w:rPr>
                <w:bCs/>
              </w:rPr>
            </w:pPr>
            <w:r w:rsidRPr="0043683A">
              <w:rPr>
                <w:rFonts w:cs="Calibri"/>
              </w:rPr>
              <w:t>Síťové aktivní prvky – firewally</w:t>
            </w:r>
          </w:p>
        </w:tc>
        <w:tc>
          <w:tcPr>
            <w:tcW w:w="6305" w:type="dxa"/>
            <w:shd w:val="clear" w:color="auto" w:fill="auto"/>
          </w:tcPr>
          <w:p w14:paraId="03B8FB29" w14:textId="2A4BBA98" w:rsidR="00941C13" w:rsidRPr="009120AC" w:rsidRDefault="00941C13" w:rsidP="00941C13">
            <w:pPr>
              <w:rPr>
                <w:bCs/>
              </w:rPr>
            </w:pPr>
            <w:r w:rsidRPr="009120AC">
              <w:rPr>
                <w:b/>
                <w:bCs/>
              </w:rPr>
              <w:t>Název projektu:</w:t>
            </w:r>
            <w:r w:rsidRPr="009120AC">
              <w:rPr>
                <w:bCs/>
              </w:rPr>
              <w:t xml:space="preserve"> </w:t>
            </w:r>
            <w:r w:rsidR="00BE2C38">
              <w:rPr>
                <w:bCs/>
              </w:rPr>
              <w:t>„</w:t>
            </w:r>
            <w:r w:rsidR="00EE562B" w:rsidRPr="00EE562B">
              <w:rPr>
                <w:bCs/>
              </w:rPr>
              <w:t>Jednotný klinický informační systém NPK</w:t>
            </w:r>
            <w:r w:rsidR="00BE2C38">
              <w:rPr>
                <w:bCs/>
              </w:rPr>
              <w:t>“</w:t>
            </w:r>
          </w:p>
          <w:p w14:paraId="37390B79" w14:textId="6A8813CE" w:rsidR="00941C13" w:rsidRPr="00BE2C38" w:rsidRDefault="00941C13" w:rsidP="00941C13">
            <w:pPr>
              <w:rPr>
                <w:bCs/>
              </w:rPr>
            </w:pPr>
            <w:r w:rsidRPr="009120AC">
              <w:rPr>
                <w:b/>
                <w:bCs/>
              </w:rPr>
              <w:t>Číslo projektu:</w:t>
            </w:r>
            <w:r w:rsidRPr="009120AC">
              <w:rPr>
                <w:bCs/>
              </w:rPr>
              <w:t xml:space="preserve"> CZ.06.3.05/0.0/0.0/16_034/0005195</w:t>
            </w:r>
          </w:p>
        </w:tc>
      </w:tr>
      <w:tr w:rsidR="00BE2C38" w14:paraId="69E53C77" w14:textId="77777777" w:rsidTr="009120AC">
        <w:tc>
          <w:tcPr>
            <w:tcW w:w="2908" w:type="dxa"/>
            <w:vAlign w:val="center"/>
          </w:tcPr>
          <w:p w14:paraId="2FA53B1E" w14:textId="289F8795" w:rsidR="00941C13" w:rsidRPr="0043683A" w:rsidRDefault="00941C13">
            <w:pPr>
              <w:rPr>
                <w:bCs/>
              </w:rPr>
            </w:pPr>
            <w:r w:rsidRPr="0043683A">
              <w:rPr>
                <w:rFonts w:cs="Calibri"/>
              </w:rPr>
              <w:t xml:space="preserve">Síťová bezpečnostní zařízení – </w:t>
            </w:r>
            <w:proofErr w:type="spellStart"/>
            <w:r w:rsidRPr="0043683A">
              <w:rPr>
                <w:rFonts w:cs="Calibri"/>
              </w:rPr>
              <w:t>SandBox</w:t>
            </w:r>
            <w:proofErr w:type="spellEnd"/>
          </w:p>
        </w:tc>
        <w:tc>
          <w:tcPr>
            <w:tcW w:w="6305" w:type="dxa"/>
            <w:shd w:val="clear" w:color="auto" w:fill="auto"/>
          </w:tcPr>
          <w:p w14:paraId="54704411" w14:textId="6B19AF7C" w:rsidR="00BE2C38" w:rsidRPr="009120AC" w:rsidRDefault="00BE2C38" w:rsidP="00BE2C38">
            <w:pPr>
              <w:rPr>
                <w:bCs/>
              </w:rPr>
            </w:pPr>
            <w:r w:rsidRPr="009120AC">
              <w:rPr>
                <w:b/>
                <w:bCs/>
              </w:rPr>
              <w:t>Název projektu:</w:t>
            </w:r>
            <w:r w:rsidRPr="009120AC">
              <w:rPr>
                <w:bCs/>
              </w:rPr>
              <w:t xml:space="preserve"> </w:t>
            </w:r>
            <w:r>
              <w:rPr>
                <w:bCs/>
              </w:rPr>
              <w:t>„</w:t>
            </w:r>
            <w:r w:rsidRPr="009120AC">
              <w:rPr>
                <w:bCs/>
              </w:rPr>
              <w:t>Ochrana proti nežádoucím aktivitám v síťovém prostředí elektronického informačního systému Nemocnice Pardubického kraje, a.s.</w:t>
            </w:r>
            <w:r>
              <w:rPr>
                <w:bCs/>
              </w:rPr>
              <w:t>“</w:t>
            </w:r>
          </w:p>
          <w:p w14:paraId="70D9AD96" w14:textId="71F02148" w:rsidR="00941C13" w:rsidRPr="00BE2C38" w:rsidRDefault="00BE2C38" w:rsidP="00BE2C38">
            <w:pPr>
              <w:rPr>
                <w:bCs/>
              </w:rPr>
            </w:pPr>
            <w:r w:rsidRPr="009120AC">
              <w:rPr>
                <w:b/>
                <w:bCs/>
              </w:rPr>
              <w:t>Číslo projektu:</w:t>
            </w:r>
            <w:r w:rsidRPr="009120AC">
              <w:rPr>
                <w:bCs/>
              </w:rPr>
              <w:t xml:space="preserve"> CZ.06.3.05/0.0/0.0/15_011/0006964</w:t>
            </w:r>
          </w:p>
        </w:tc>
      </w:tr>
    </w:tbl>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1486AFB" w14:textId="7836865A" w:rsidR="00E7147A" w:rsidRPr="00C91DA7" w:rsidRDefault="00E6122C" w:rsidP="00A2086F">
      <w:pPr>
        <w:numPr>
          <w:ilvl w:val="0"/>
          <w:numId w:val="21"/>
        </w:numPr>
        <w:spacing w:after="120" w:line="240" w:lineRule="auto"/>
        <w:ind w:left="357" w:hanging="357"/>
        <w:jc w:val="both"/>
      </w:pPr>
      <w:bookmarkStart w:id="12" w:name="_Hlk514651459"/>
      <w:r w:rsidRPr="00C91DA7">
        <w:t>Zhotovitel</w:t>
      </w:r>
      <w:r w:rsidR="00E7147A" w:rsidRPr="00C91DA7">
        <w:t xml:space="preserve"> i </w:t>
      </w:r>
      <w:r w:rsidRPr="00C91DA7">
        <w:t>Objednat</w:t>
      </w:r>
      <w:r w:rsidR="00E7147A" w:rsidRPr="00C91DA7">
        <w:t xml:space="preserve">el se zavazují stanovit </w:t>
      </w:r>
      <w:proofErr w:type="gramStart"/>
      <w:r w:rsidR="00E7147A" w:rsidRPr="00C91DA7">
        <w:t>osobu(-y) odpovědnou</w:t>
      </w:r>
      <w:proofErr w:type="gramEnd"/>
      <w:r w:rsidR="00E7147A" w:rsidRPr="00C91DA7">
        <w:t xml:space="preserve">(-é) </w:t>
      </w:r>
      <w:r w:rsidR="00E7147A" w:rsidRPr="00C91DA7">
        <w:rPr>
          <w:b/>
        </w:rPr>
        <w:t>za plnění závazků</w:t>
      </w:r>
      <w:r w:rsidR="00E7147A" w:rsidRPr="00C91DA7">
        <w:t xml:space="preserve"> dle této </w:t>
      </w:r>
      <w:r w:rsidR="00B067C8" w:rsidRPr="00C91DA7">
        <w:t>Smlouv</w:t>
      </w:r>
      <w:r w:rsidR="00E7147A" w:rsidRPr="00C91DA7">
        <w:t xml:space="preserve">y. Jména pracovníků jsou uvedena v </w:t>
      </w:r>
      <w:r w:rsidR="00E7147A" w:rsidRPr="00C91DA7">
        <w:rPr>
          <w:b/>
        </w:rPr>
        <w:t xml:space="preserve">Příloze č. </w:t>
      </w:r>
      <w:r w:rsidR="00E41E4B" w:rsidRPr="00C91DA7">
        <w:rPr>
          <w:b/>
        </w:rPr>
        <w:t>6</w:t>
      </w:r>
      <w:r w:rsidR="00E7147A" w:rsidRPr="00C91DA7">
        <w:rPr>
          <w:b/>
        </w:rPr>
        <w:t xml:space="preserve"> – Zodpovědné osoby.</w:t>
      </w:r>
    </w:p>
    <w:bookmarkEnd w:id="12"/>
    <w:p w14:paraId="0BD98741" w14:textId="475441B4" w:rsidR="00480FF6" w:rsidRPr="00C91DA7" w:rsidRDefault="00480FF6" w:rsidP="00A2086F">
      <w:pPr>
        <w:pStyle w:val="Odstavecseseznamem"/>
        <w:numPr>
          <w:ilvl w:val="0"/>
          <w:numId w:val="21"/>
        </w:numPr>
        <w:tabs>
          <w:tab w:val="left" w:pos="0"/>
        </w:tabs>
        <w:spacing w:before="0" w:after="120"/>
        <w:ind w:left="357" w:hanging="357"/>
        <w:contextualSpacing w:val="0"/>
        <w:rPr>
          <w:sz w:val="22"/>
          <w:szCs w:val="22"/>
        </w:rPr>
      </w:pPr>
      <w:r w:rsidRPr="00C91DA7">
        <w:rPr>
          <w:sz w:val="22"/>
          <w:szCs w:val="22"/>
        </w:rPr>
        <w:t>Objednatel je oprávněn kontrolovat plnění této Smlouvy.</w:t>
      </w:r>
    </w:p>
    <w:p w14:paraId="4FD7CD0B" w14:textId="50BD5E5A" w:rsidR="00D97E59" w:rsidRPr="00C91DA7" w:rsidRDefault="00D97E59" w:rsidP="00A2086F">
      <w:pPr>
        <w:pStyle w:val="Odstavecseseznamem"/>
        <w:numPr>
          <w:ilvl w:val="0"/>
          <w:numId w:val="21"/>
        </w:numPr>
        <w:tabs>
          <w:tab w:val="left" w:pos="0"/>
        </w:tabs>
        <w:spacing w:before="0" w:after="120"/>
        <w:ind w:left="357" w:hanging="357"/>
        <w:contextualSpacing w:val="0"/>
        <w:rPr>
          <w:sz w:val="22"/>
          <w:szCs w:val="22"/>
        </w:rPr>
      </w:pPr>
      <w:r w:rsidRPr="00C91DA7">
        <w:rPr>
          <w:sz w:val="22"/>
          <w:szCs w:val="22"/>
        </w:rPr>
        <w:t xml:space="preserve">Zhotovitel je povinen provést dílo řádně a včas v souladu s odsouhlaseným </w:t>
      </w:r>
      <w:r w:rsidRPr="00C91DA7">
        <w:rPr>
          <w:b/>
          <w:sz w:val="22"/>
          <w:szCs w:val="22"/>
        </w:rPr>
        <w:t>harmonogramem</w:t>
      </w:r>
      <w:r w:rsidRPr="00C91DA7">
        <w:rPr>
          <w:sz w:val="22"/>
          <w:szCs w:val="22"/>
        </w:rPr>
        <w:t xml:space="preserve"> </w:t>
      </w:r>
      <w:r w:rsidR="008A6FEC" w:rsidRPr="00C91DA7">
        <w:rPr>
          <w:sz w:val="22"/>
          <w:szCs w:val="22"/>
        </w:rPr>
        <w:t>uvedeným v Implementačním</w:t>
      </w:r>
      <w:r w:rsidRPr="00C91DA7">
        <w:rPr>
          <w:sz w:val="22"/>
          <w:szCs w:val="22"/>
        </w:rPr>
        <w:t xml:space="preserve"> plánu projektu. </w:t>
      </w:r>
    </w:p>
    <w:p w14:paraId="02C07B93" w14:textId="140AE29A" w:rsidR="00BE12E8" w:rsidRPr="00C91DA7" w:rsidRDefault="00E6122C" w:rsidP="00A2086F">
      <w:pPr>
        <w:pStyle w:val="Odstavecseseznamem"/>
        <w:numPr>
          <w:ilvl w:val="0"/>
          <w:numId w:val="21"/>
        </w:numPr>
        <w:tabs>
          <w:tab w:val="left" w:pos="0"/>
        </w:tabs>
        <w:spacing w:before="0" w:after="120"/>
        <w:ind w:left="357" w:hanging="357"/>
        <w:contextualSpacing w:val="0"/>
        <w:rPr>
          <w:sz w:val="22"/>
          <w:szCs w:val="22"/>
        </w:rPr>
      </w:pPr>
      <w:r w:rsidRPr="00C91DA7">
        <w:rPr>
          <w:sz w:val="22"/>
          <w:szCs w:val="22"/>
        </w:rPr>
        <w:t>Zhotovit</w:t>
      </w:r>
      <w:r w:rsidR="00BE12E8" w:rsidRPr="00C91DA7">
        <w:rPr>
          <w:sz w:val="22"/>
          <w:szCs w:val="22"/>
        </w:rPr>
        <w:t xml:space="preserve">el je povinen postupovat při provádění díla s náležitou, odbornou péči a podle pokynů </w:t>
      </w:r>
      <w:r w:rsidRPr="00C91DA7">
        <w:rPr>
          <w:sz w:val="22"/>
          <w:szCs w:val="22"/>
        </w:rPr>
        <w:t>Objednat</w:t>
      </w:r>
      <w:r w:rsidR="00BE12E8" w:rsidRPr="00C91DA7">
        <w:rPr>
          <w:sz w:val="22"/>
          <w:szCs w:val="22"/>
        </w:rPr>
        <w:t xml:space="preserve">ele. Při provádění díla je </w:t>
      </w:r>
      <w:r w:rsidRPr="00C91DA7">
        <w:rPr>
          <w:sz w:val="22"/>
          <w:szCs w:val="22"/>
        </w:rPr>
        <w:t>Zhotovit</w:t>
      </w:r>
      <w:r w:rsidR="00BE12E8" w:rsidRPr="00C91DA7">
        <w:rPr>
          <w:sz w:val="22"/>
          <w:szCs w:val="22"/>
        </w:rPr>
        <w:t xml:space="preserve">el povinen upozorňovat </w:t>
      </w:r>
      <w:r w:rsidRPr="00C91DA7">
        <w:rPr>
          <w:sz w:val="22"/>
          <w:szCs w:val="22"/>
        </w:rPr>
        <w:t>Objednat</w:t>
      </w:r>
      <w:r w:rsidR="00BE12E8" w:rsidRPr="00C91DA7">
        <w:rPr>
          <w:sz w:val="22"/>
          <w:szCs w:val="22"/>
        </w:rPr>
        <w:t xml:space="preserve">ele na nevhodnost jeho pokynů, které by mohly mít za následek újmu na právech </w:t>
      </w:r>
      <w:r w:rsidRPr="00C91DA7">
        <w:rPr>
          <w:sz w:val="22"/>
          <w:szCs w:val="22"/>
        </w:rPr>
        <w:t>Objednat</w:t>
      </w:r>
      <w:r w:rsidR="00BE12E8" w:rsidRPr="00C91DA7">
        <w:rPr>
          <w:sz w:val="22"/>
          <w:szCs w:val="22"/>
        </w:rPr>
        <w:t xml:space="preserve">ele nebo vznik škody. Pokud </w:t>
      </w:r>
      <w:r w:rsidRPr="00C91DA7">
        <w:rPr>
          <w:sz w:val="22"/>
          <w:szCs w:val="22"/>
        </w:rPr>
        <w:t>Objednat</w:t>
      </w:r>
      <w:r w:rsidR="00BE12E8" w:rsidRPr="00C91DA7">
        <w:rPr>
          <w:sz w:val="22"/>
          <w:szCs w:val="22"/>
        </w:rPr>
        <w:t xml:space="preserve">el i přes upozornění na splnění svých pokynů trvá, neodpovídá </w:t>
      </w:r>
      <w:r w:rsidRPr="00C91DA7">
        <w:rPr>
          <w:sz w:val="22"/>
          <w:szCs w:val="22"/>
        </w:rPr>
        <w:t>Zhotovit</w:t>
      </w:r>
      <w:r w:rsidR="00BE12E8" w:rsidRPr="00C91DA7">
        <w:rPr>
          <w:sz w:val="22"/>
          <w:szCs w:val="22"/>
        </w:rPr>
        <w:t>el za případnou škodu tím vzniklou.</w:t>
      </w:r>
    </w:p>
    <w:p w14:paraId="2D517412" w14:textId="2C238C58" w:rsidR="00BE12E8" w:rsidRPr="00C91DA7" w:rsidRDefault="00BE12E8" w:rsidP="00A2086F">
      <w:pPr>
        <w:pStyle w:val="Odstavecseseznamem"/>
        <w:numPr>
          <w:ilvl w:val="0"/>
          <w:numId w:val="21"/>
        </w:numPr>
        <w:tabs>
          <w:tab w:val="left" w:pos="0"/>
        </w:tabs>
        <w:spacing w:before="0" w:after="120"/>
        <w:ind w:left="357" w:hanging="357"/>
        <w:contextualSpacing w:val="0"/>
        <w:rPr>
          <w:sz w:val="22"/>
          <w:szCs w:val="22"/>
        </w:rPr>
      </w:pPr>
      <w:r w:rsidRPr="00C91DA7">
        <w:rPr>
          <w:sz w:val="22"/>
          <w:szCs w:val="22"/>
        </w:rPr>
        <w:t xml:space="preserve">Dodávky, práce a služby, které </w:t>
      </w:r>
      <w:proofErr w:type="gramStart"/>
      <w:r w:rsidRPr="00C91DA7">
        <w:rPr>
          <w:sz w:val="22"/>
          <w:szCs w:val="22"/>
        </w:rPr>
        <w:t>jsou</w:t>
      </w:r>
      <w:proofErr w:type="gramEnd"/>
      <w:r w:rsidRPr="00C91DA7">
        <w:rPr>
          <w:sz w:val="22"/>
          <w:szCs w:val="22"/>
        </w:rPr>
        <w:t xml:space="preserve"> předmětem této </w:t>
      </w:r>
      <w:r w:rsidR="00B067C8" w:rsidRPr="00C91DA7">
        <w:rPr>
          <w:sz w:val="22"/>
          <w:szCs w:val="22"/>
        </w:rPr>
        <w:t>Smlouv</w:t>
      </w:r>
      <w:r w:rsidRPr="00C91DA7">
        <w:rPr>
          <w:sz w:val="22"/>
          <w:szCs w:val="22"/>
        </w:rPr>
        <w:t xml:space="preserve">y </w:t>
      </w:r>
      <w:r w:rsidR="00E6122C" w:rsidRPr="00C91DA7">
        <w:rPr>
          <w:sz w:val="22"/>
          <w:szCs w:val="22"/>
        </w:rPr>
        <w:t>Zhotovit</w:t>
      </w:r>
      <w:r w:rsidRPr="00C91DA7">
        <w:rPr>
          <w:sz w:val="22"/>
          <w:szCs w:val="22"/>
        </w:rPr>
        <w:t xml:space="preserve">el </w:t>
      </w:r>
      <w:proofErr w:type="gramStart"/>
      <w:r w:rsidRPr="00C91DA7">
        <w:rPr>
          <w:sz w:val="22"/>
          <w:szCs w:val="22"/>
        </w:rPr>
        <w:t>dodá</w:t>
      </w:r>
      <w:proofErr w:type="gramEnd"/>
      <w:r w:rsidRPr="00C91DA7">
        <w:rPr>
          <w:sz w:val="22"/>
          <w:szCs w:val="22"/>
        </w:rPr>
        <w:t xml:space="preserve"> nebo provede v takovém rozsahu a jakosti, aby výsledkem bylo kompletní dílo odpovídající podmínkám stanoveným touto </w:t>
      </w:r>
      <w:r w:rsidR="00B067C8" w:rsidRPr="00C91DA7">
        <w:rPr>
          <w:sz w:val="22"/>
          <w:szCs w:val="22"/>
        </w:rPr>
        <w:t>Smlouv</w:t>
      </w:r>
      <w:r w:rsidRPr="00C91DA7">
        <w:rPr>
          <w:sz w:val="22"/>
          <w:szCs w:val="22"/>
        </w:rPr>
        <w:t>ou a účelu použití.</w:t>
      </w:r>
    </w:p>
    <w:p w14:paraId="28DE9CD3" w14:textId="2AA96E78" w:rsidR="00BE12E8" w:rsidRPr="00C91DA7" w:rsidRDefault="00E6122C" w:rsidP="00A2086F">
      <w:pPr>
        <w:pStyle w:val="Odstavecseseznamem"/>
        <w:numPr>
          <w:ilvl w:val="0"/>
          <w:numId w:val="21"/>
        </w:numPr>
        <w:tabs>
          <w:tab w:val="left" w:pos="0"/>
        </w:tabs>
        <w:spacing w:before="0" w:after="120"/>
        <w:ind w:left="357" w:hanging="357"/>
        <w:contextualSpacing w:val="0"/>
        <w:rPr>
          <w:sz w:val="22"/>
          <w:szCs w:val="22"/>
        </w:rPr>
      </w:pPr>
      <w:r w:rsidRPr="00C91DA7">
        <w:rPr>
          <w:sz w:val="22"/>
          <w:szCs w:val="22"/>
        </w:rPr>
        <w:t>Zhotovit</w:t>
      </w:r>
      <w:r w:rsidR="00BE12E8" w:rsidRPr="00C91DA7">
        <w:rPr>
          <w:sz w:val="22"/>
          <w:szCs w:val="22"/>
        </w:rPr>
        <w:t xml:space="preserve">el je povinen dílo provést ve sjednané době a v souladu s dalšími podmínkami stanovenými touto </w:t>
      </w:r>
      <w:r w:rsidR="00B067C8" w:rsidRPr="00C91DA7">
        <w:rPr>
          <w:sz w:val="22"/>
          <w:szCs w:val="22"/>
        </w:rPr>
        <w:t>Smlouv</w:t>
      </w:r>
      <w:r w:rsidR="00BE12E8" w:rsidRPr="00C91DA7">
        <w:rPr>
          <w:sz w:val="22"/>
          <w:szCs w:val="22"/>
        </w:rPr>
        <w:t xml:space="preserve">ou. </w:t>
      </w:r>
      <w:r w:rsidRPr="00C91DA7">
        <w:rPr>
          <w:sz w:val="22"/>
          <w:szCs w:val="22"/>
        </w:rPr>
        <w:t>Zhotovit</w:t>
      </w:r>
      <w:r w:rsidR="00BE12E8" w:rsidRPr="00C91DA7">
        <w:rPr>
          <w:sz w:val="22"/>
          <w:szCs w:val="22"/>
        </w:rPr>
        <w:t>el se zavazuje zajistit v rámci provádění díla úplné a včasné provedení všech prací nutných pro řádné dokončení díla bez vad a další plnění, jejichž provedení je pro řádné a včasné dokončení díla nezbytné.</w:t>
      </w:r>
    </w:p>
    <w:p w14:paraId="7F3323AA" w14:textId="41DF84E3" w:rsidR="00BE12E8" w:rsidRPr="00C91DA7" w:rsidRDefault="00E6122C" w:rsidP="00A2086F">
      <w:pPr>
        <w:pStyle w:val="Odstavecseseznamem"/>
        <w:numPr>
          <w:ilvl w:val="0"/>
          <w:numId w:val="21"/>
        </w:numPr>
        <w:tabs>
          <w:tab w:val="left" w:pos="0"/>
        </w:tabs>
        <w:spacing w:before="0" w:after="120"/>
        <w:ind w:left="357" w:hanging="357"/>
        <w:contextualSpacing w:val="0"/>
        <w:rPr>
          <w:sz w:val="22"/>
          <w:szCs w:val="22"/>
        </w:rPr>
      </w:pPr>
      <w:r w:rsidRPr="00C91DA7">
        <w:rPr>
          <w:sz w:val="22"/>
          <w:szCs w:val="22"/>
        </w:rPr>
        <w:t>Zhotovit</w:t>
      </w:r>
      <w:r w:rsidR="00BE12E8" w:rsidRPr="00C91DA7">
        <w:rPr>
          <w:sz w:val="22"/>
          <w:szCs w:val="22"/>
        </w:rPr>
        <w:t xml:space="preserve">el je povinen při realizaci díla dodržovat veškeré předpisy, pokud se vztahují k prováděnému dílu. Pokud porušením těchto předpisů </w:t>
      </w:r>
      <w:r w:rsidRPr="00C91DA7">
        <w:rPr>
          <w:sz w:val="22"/>
          <w:szCs w:val="22"/>
        </w:rPr>
        <w:t>Zhotovit</w:t>
      </w:r>
      <w:r w:rsidR="00BE12E8" w:rsidRPr="00C91DA7">
        <w:rPr>
          <w:sz w:val="22"/>
          <w:szCs w:val="22"/>
        </w:rPr>
        <w:t xml:space="preserve">elem vznikne škoda, nese náklady </w:t>
      </w:r>
      <w:r w:rsidRPr="00C91DA7">
        <w:rPr>
          <w:sz w:val="22"/>
          <w:szCs w:val="22"/>
        </w:rPr>
        <w:t>Zhotovit</w:t>
      </w:r>
      <w:r w:rsidR="00BE12E8" w:rsidRPr="00C91DA7">
        <w:rPr>
          <w:sz w:val="22"/>
          <w:szCs w:val="22"/>
        </w:rPr>
        <w:t>el.</w:t>
      </w:r>
    </w:p>
    <w:p w14:paraId="67EC28DE" w14:textId="305A76FD" w:rsidR="00BE12E8" w:rsidRPr="00C91DA7" w:rsidRDefault="00BE12E8" w:rsidP="00A2086F">
      <w:pPr>
        <w:pStyle w:val="Odstavecseseznamem"/>
        <w:numPr>
          <w:ilvl w:val="0"/>
          <w:numId w:val="21"/>
        </w:numPr>
        <w:tabs>
          <w:tab w:val="left" w:pos="0"/>
        </w:tabs>
        <w:spacing w:before="0" w:after="120"/>
        <w:ind w:left="357" w:hanging="357"/>
        <w:contextualSpacing w:val="0"/>
        <w:rPr>
          <w:sz w:val="22"/>
          <w:szCs w:val="22"/>
        </w:rPr>
      </w:pPr>
      <w:r w:rsidRPr="00C91DA7">
        <w:rPr>
          <w:sz w:val="22"/>
          <w:szCs w:val="22"/>
        </w:rPr>
        <w:t xml:space="preserve">Předmět díla musí vyhovovat technickým a právním normám a ostatním předpisům platným v České republice. </w:t>
      </w:r>
    </w:p>
    <w:p w14:paraId="69E8AD14" w14:textId="3BC17538" w:rsidR="00BE12E8" w:rsidRPr="00C91DA7" w:rsidRDefault="00E6122C" w:rsidP="00A2086F">
      <w:pPr>
        <w:pStyle w:val="Odstavecseseznamem"/>
        <w:numPr>
          <w:ilvl w:val="0"/>
          <w:numId w:val="21"/>
        </w:numPr>
        <w:tabs>
          <w:tab w:val="left" w:pos="0"/>
        </w:tabs>
        <w:spacing w:before="0" w:after="120"/>
        <w:ind w:left="357" w:hanging="357"/>
        <w:contextualSpacing w:val="0"/>
        <w:rPr>
          <w:sz w:val="22"/>
          <w:szCs w:val="22"/>
        </w:rPr>
      </w:pPr>
      <w:r w:rsidRPr="00C91DA7">
        <w:rPr>
          <w:sz w:val="22"/>
          <w:szCs w:val="22"/>
        </w:rPr>
        <w:t>Zhotovit</w:t>
      </w:r>
      <w:r w:rsidR="00BE12E8" w:rsidRPr="00C91DA7">
        <w:rPr>
          <w:sz w:val="22"/>
          <w:szCs w:val="22"/>
        </w:rPr>
        <w:t xml:space="preserve">el se zavazuje používat při provádění díla pouze výrobky, které splňují technické požadavky stanovené zákonem č. 22/1997 Sb., o technických požadavcích na výrobky, </w:t>
      </w:r>
      <w:r w:rsidR="001868C1">
        <w:rPr>
          <w:sz w:val="22"/>
          <w:szCs w:val="22"/>
        </w:rPr>
        <w:t>ve znění pozdějších předpisů</w:t>
      </w:r>
      <w:r w:rsidR="00BE12E8" w:rsidRPr="00C91DA7">
        <w:rPr>
          <w:sz w:val="22"/>
          <w:szCs w:val="22"/>
        </w:rPr>
        <w:t xml:space="preserve">, a předpisy souvisejícími. Veškeré materiály, zařízení apod. použité při zhotovování díla budou nové, nepoužité, nerepasované a budou odpovídat veškerým platným technickým normám a předpisům. Tuto skutečnost </w:t>
      </w:r>
      <w:r w:rsidRPr="00C91DA7">
        <w:rPr>
          <w:sz w:val="22"/>
          <w:szCs w:val="22"/>
        </w:rPr>
        <w:t>Zhotovit</w:t>
      </w:r>
      <w:r w:rsidR="00BE12E8" w:rsidRPr="00C91DA7">
        <w:rPr>
          <w:sz w:val="22"/>
          <w:szCs w:val="22"/>
        </w:rPr>
        <w:t xml:space="preserve">el na vyžádání doloží příslušnými doklady. Smluvní strany se dohodly, že platné ČSN (české technické normy) jsou pro účely této </w:t>
      </w:r>
      <w:r w:rsidR="00B067C8" w:rsidRPr="00C91DA7">
        <w:rPr>
          <w:sz w:val="22"/>
          <w:szCs w:val="22"/>
        </w:rPr>
        <w:t>Smlouv</w:t>
      </w:r>
      <w:r w:rsidR="00BE12E8" w:rsidRPr="00C91DA7">
        <w:rPr>
          <w:sz w:val="22"/>
          <w:szCs w:val="22"/>
        </w:rPr>
        <w:t>y považovány za závazné.</w:t>
      </w:r>
    </w:p>
    <w:p w14:paraId="1E44CFB4" w14:textId="5493FE28" w:rsidR="00BE12E8" w:rsidRPr="00C91DA7" w:rsidRDefault="00E6122C" w:rsidP="00A2086F">
      <w:pPr>
        <w:pStyle w:val="Odstavecseseznamem"/>
        <w:numPr>
          <w:ilvl w:val="0"/>
          <w:numId w:val="21"/>
        </w:numPr>
        <w:tabs>
          <w:tab w:val="left" w:pos="0"/>
        </w:tabs>
        <w:spacing w:before="0" w:after="120"/>
        <w:ind w:left="357" w:hanging="357"/>
        <w:contextualSpacing w:val="0"/>
        <w:rPr>
          <w:sz w:val="22"/>
          <w:szCs w:val="22"/>
        </w:rPr>
      </w:pPr>
      <w:r w:rsidRPr="00C91DA7">
        <w:rPr>
          <w:sz w:val="22"/>
          <w:szCs w:val="22"/>
        </w:rPr>
        <w:t>Zhotovit</w:t>
      </w:r>
      <w:r w:rsidR="00BE12E8" w:rsidRPr="00C91DA7">
        <w:rPr>
          <w:sz w:val="22"/>
          <w:szCs w:val="22"/>
        </w:rPr>
        <w:t>el prohlašuje, že mu jsou známy technické, kvalitativní a specifické podmínky, za nichž se má dílo realizovat.</w:t>
      </w:r>
    </w:p>
    <w:p w14:paraId="250C11E9" w14:textId="77777777" w:rsidR="004821C6" w:rsidRPr="00C91DA7" w:rsidRDefault="004821C6" w:rsidP="00A2086F">
      <w:pPr>
        <w:pStyle w:val="Odstavecseseznamem"/>
        <w:numPr>
          <w:ilvl w:val="0"/>
          <w:numId w:val="21"/>
        </w:numPr>
        <w:spacing w:before="0" w:after="120"/>
        <w:ind w:left="357" w:hanging="357"/>
        <w:contextualSpacing w:val="0"/>
        <w:rPr>
          <w:iCs/>
          <w:sz w:val="22"/>
          <w:szCs w:val="22"/>
        </w:rPr>
      </w:pPr>
      <w:r w:rsidRPr="00C91DA7">
        <w:rPr>
          <w:iCs/>
          <w:sz w:val="22"/>
          <w:szCs w:val="22"/>
        </w:rPr>
        <w:t>Objednatel je povinen užívat dílo a příslušné softwarové vybavení pouze v souladu s licenčními podmínkami Zhotovitele uvedenými v Příloze č. 3 této Smlouvy.</w:t>
      </w:r>
    </w:p>
    <w:p w14:paraId="610CB5E2" w14:textId="1EF9C2A2" w:rsidR="00BE12E8" w:rsidRPr="00C91DA7" w:rsidRDefault="00E6122C" w:rsidP="00A2086F">
      <w:pPr>
        <w:pStyle w:val="Odstavecseseznamem"/>
        <w:numPr>
          <w:ilvl w:val="0"/>
          <w:numId w:val="21"/>
        </w:numPr>
        <w:spacing w:before="0" w:after="120"/>
        <w:ind w:left="357" w:hanging="357"/>
        <w:contextualSpacing w:val="0"/>
        <w:rPr>
          <w:iCs/>
          <w:sz w:val="22"/>
          <w:szCs w:val="22"/>
        </w:rPr>
      </w:pPr>
      <w:r w:rsidRPr="00C91DA7">
        <w:rPr>
          <w:iCs/>
          <w:sz w:val="22"/>
          <w:szCs w:val="22"/>
        </w:rPr>
        <w:t>Objednatel je povinen poskytnout Zhotovit</w:t>
      </w:r>
      <w:r w:rsidR="00BE12E8" w:rsidRPr="00C91DA7">
        <w:rPr>
          <w:iCs/>
          <w:sz w:val="22"/>
          <w:szCs w:val="22"/>
        </w:rPr>
        <w:t>eli ke splnění díla součinnost potřebnou k</w:t>
      </w:r>
      <w:r w:rsidRPr="00C91DA7">
        <w:rPr>
          <w:iCs/>
          <w:sz w:val="22"/>
          <w:szCs w:val="22"/>
        </w:rPr>
        <w:t> </w:t>
      </w:r>
      <w:r w:rsidR="00BE12E8" w:rsidRPr="00C91DA7">
        <w:rPr>
          <w:iCs/>
          <w:sz w:val="22"/>
          <w:szCs w:val="22"/>
        </w:rPr>
        <w:t>realizac</w:t>
      </w:r>
      <w:r w:rsidRPr="00C91DA7">
        <w:rPr>
          <w:iCs/>
          <w:sz w:val="22"/>
          <w:szCs w:val="22"/>
        </w:rPr>
        <w:t>i díla. Pokud Objednat</w:t>
      </w:r>
      <w:r w:rsidR="00BE12E8" w:rsidRPr="00C91DA7">
        <w:rPr>
          <w:iCs/>
          <w:sz w:val="22"/>
          <w:szCs w:val="22"/>
        </w:rPr>
        <w:t xml:space="preserve">el neposkytne dohodnutou součinnost, </w:t>
      </w:r>
      <w:r w:rsidR="000E39B8">
        <w:rPr>
          <w:iCs/>
          <w:sz w:val="22"/>
          <w:szCs w:val="22"/>
        </w:rPr>
        <w:t xml:space="preserve">prodlouží se </w:t>
      </w:r>
      <w:r w:rsidR="00BE12E8" w:rsidRPr="00C91DA7">
        <w:rPr>
          <w:iCs/>
          <w:sz w:val="22"/>
          <w:szCs w:val="22"/>
        </w:rPr>
        <w:t>stanoven</w:t>
      </w:r>
      <w:r w:rsidR="000E39B8">
        <w:rPr>
          <w:iCs/>
          <w:sz w:val="22"/>
          <w:szCs w:val="22"/>
        </w:rPr>
        <w:t>é</w:t>
      </w:r>
      <w:r w:rsidR="00BE12E8" w:rsidRPr="00C91DA7">
        <w:rPr>
          <w:iCs/>
          <w:sz w:val="22"/>
          <w:szCs w:val="22"/>
        </w:rPr>
        <w:t xml:space="preserve"> termín</w:t>
      </w:r>
      <w:r w:rsidR="000E39B8">
        <w:rPr>
          <w:iCs/>
          <w:sz w:val="22"/>
          <w:szCs w:val="22"/>
        </w:rPr>
        <w:t>y</w:t>
      </w:r>
      <w:r w:rsidRPr="00C91DA7">
        <w:rPr>
          <w:iCs/>
          <w:sz w:val="22"/>
          <w:szCs w:val="22"/>
        </w:rPr>
        <w:t xml:space="preserve"> plnění díla</w:t>
      </w:r>
      <w:r w:rsidR="00BE12E8" w:rsidRPr="00C91DA7">
        <w:rPr>
          <w:iCs/>
          <w:sz w:val="22"/>
          <w:szCs w:val="22"/>
        </w:rPr>
        <w:t xml:space="preserve"> o čas, po který </w:t>
      </w:r>
      <w:r w:rsidRPr="00C91DA7">
        <w:rPr>
          <w:iCs/>
          <w:sz w:val="22"/>
          <w:szCs w:val="22"/>
        </w:rPr>
        <w:t>Zhotovit</w:t>
      </w:r>
      <w:r w:rsidR="00BE12E8" w:rsidRPr="00C91DA7">
        <w:rPr>
          <w:iCs/>
          <w:sz w:val="22"/>
          <w:szCs w:val="22"/>
        </w:rPr>
        <w:t>el nemohl pracovat na plnění</w:t>
      </w:r>
      <w:r w:rsidR="006C0D3A" w:rsidRPr="00C91DA7">
        <w:rPr>
          <w:iCs/>
          <w:sz w:val="22"/>
          <w:szCs w:val="22"/>
        </w:rPr>
        <w:t xml:space="preserve"> díla</w:t>
      </w:r>
      <w:r w:rsidR="00BE12E8" w:rsidRPr="00C91DA7">
        <w:rPr>
          <w:iCs/>
          <w:sz w:val="22"/>
          <w:szCs w:val="22"/>
        </w:rPr>
        <w:t xml:space="preserve"> v důsledku nepo</w:t>
      </w:r>
      <w:r w:rsidRPr="00C91DA7">
        <w:rPr>
          <w:iCs/>
          <w:sz w:val="22"/>
          <w:szCs w:val="22"/>
        </w:rPr>
        <w:t>skytnutí součinnosti ze strany Objednat</w:t>
      </w:r>
      <w:r w:rsidR="00BE12E8" w:rsidRPr="00C91DA7">
        <w:rPr>
          <w:iCs/>
          <w:sz w:val="22"/>
          <w:szCs w:val="22"/>
        </w:rPr>
        <w:t>ele.</w:t>
      </w:r>
    </w:p>
    <w:p w14:paraId="3FAA8E38" w14:textId="6DBCF44E" w:rsidR="00BE12E8" w:rsidRPr="00C91DA7" w:rsidRDefault="00E6122C" w:rsidP="00A2086F">
      <w:pPr>
        <w:pStyle w:val="Odstavecseseznamem"/>
        <w:numPr>
          <w:ilvl w:val="0"/>
          <w:numId w:val="21"/>
        </w:numPr>
        <w:spacing w:before="0" w:after="120"/>
        <w:ind w:left="357" w:hanging="357"/>
        <w:contextualSpacing w:val="0"/>
        <w:rPr>
          <w:iCs/>
          <w:sz w:val="22"/>
          <w:szCs w:val="22"/>
        </w:rPr>
      </w:pPr>
      <w:r w:rsidRPr="00C91DA7">
        <w:rPr>
          <w:iCs/>
          <w:sz w:val="22"/>
          <w:szCs w:val="22"/>
        </w:rPr>
        <w:t>Objednatel je povinen Zhotovit</w:t>
      </w:r>
      <w:r w:rsidR="00BE12E8" w:rsidRPr="00C91DA7">
        <w:rPr>
          <w:iCs/>
          <w:sz w:val="22"/>
          <w:szCs w:val="22"/>
        </w:rPr>
        <w:t>eli poskytnout veškeré podklady a informace nezbytné k provedení díla.</w:t>
      </w:r>
    </w:p>
    <w:p w14:paraId="74E3E80B" w14:textId="2D459DFE" w:rsidR="00BE12E8" w:rsidRPr="00C91DA7" w:rsidRDefault="00BE12E8" w:rsidP="00A2086F">
      <w:pPr>
        <w:pStyle w:val="Odstavecseseznamem"/>
        <w:numPr>
          <w:ilvl w:val="0"/>
          <w:numId w:val="21"/>
        </w:numPr>
        <w:spacing w:before="0" w:after="120"/>
        <w:ind w:left="357" w:hanging="357"/>
        <w:contextualSpacing w:val="0"/>
        <w:rPr>
          <w:sz w:val="22"/>
          <w:szCs w:val="22"/>
        </w:rPr>
      </w:pPr>
      <w:r w:rsidRPr="00C91DA7">
        <w:rPr>
          <w:iCs/>
          <w:sz w:val="22"/>
          <w:szCs w:val="22"/>
        </w:rPr>
        <w:t xml:space="preserve">Na výzvu </w:t>
      </w:r>
      <w:r w:rsidR="00E6122C" w:rsidRPr="00C91DA7">
        <w:rPr>
          <w:iCs/>
          <w:sz w:val="22"/>
          <w:szCs w:val="22"/>
        </w:rPr>
        <w:t>Objednat</w:t>
      </w:r>
      <w:r w:rsidRPr="00C91DA7">
        <w:rPr>
          <w:iCs/>
          <w:sz w:val="22"/>
          <w:szCs w:val="22"/>
        </w:rPr>
        <w:t xml:space="preserve">ele je </w:t>
      </w:r>
      <w:r w:rsidR="00E6122C" w:rsidRPr="00C91DA7">
        <w:rPr>
          <w:iCs/>
          <w:sz w:val="22"/>
          <w:szCs w:val="22"/>
        </w:rPr>
        <w:t>Zhotovit</w:t>
      </w:r>
      <w:r w:rsidRPr="00C91DA7">
        <w:rPr>
          <w:iCs/>
          <w:sz w:val="22"/>
          <w:szCs w:val="22"/>
        </w:rPr>
        <w:t>el povinen průběžně jej informovat o stavu rozpracovaného díla, předkládat mu dílčí výsledky a rozpracovanou dokumentaci s ním konzultovat</w:t>
      </w:r>
      <w:r w:rsidRPr="00C91DA7">
        <w:rPr>
          <w:sz w:val="22"/>
          <w:szCs w:val="22"/>
        </w:rPr>
        <w:t>.</w:t>
      </w:r>
    </w:p>
    <w:p w14:paraId="6649D9E4" w14:textId="6B5BB836" w:rsidR="00BE12E8" w:rsidRPr="00C91DA7" w:rsidRDefault="00BE12E8" w:rsidP="00A2086F">
      <w:pPr>
        <w:pStyle w:val="Odstavecseseznamem"/>
        <w:numPr>
          <w:ilvl w:val="0"/>
          <w:numId w:val="21"/>
        </w:numPr>
        <w:spacing w:before="0" w:after="120"/>
        <w:ind w:left="357" w:hanging="357"/>
        <w:contextualSpacing w:val="0"/>
        <w:rPr>
          <w:sz w:val="22"/>
          <w:szCs w:val="22"/>
        </w:rPr>
      </w:pPr>
      <w:r w:rsidRPr="00C91DA7">
        <w:rPr>
          <w:iCs/>
          <w:sz w:val="22"/>
          <w:szCs w:val="22"/>
        </w:rPr>
        <w:t xml:space="preserve">Na žádost </w:t>
      </w:r>
      <w:r w:rsidR="00E6122C" w:rsidRPr="00C91DA7">
        <w:rPr>
          <w:iCs/>
          <w:sz w:val="22"/>
          <w:szCs w:val="22"/>
        </w:rPr>
        <w:t>Objednat</w:t>
      </w:r>
      <w:r w:rsidRPr="00C91DA7">
        <w:rPr>
          <w:iCs/>
          <w:sz w:val="22"/>
          <w:szCs w:val="22"/>
        </w:rPr>
        <w:t xml:space="preserve">ele je </w:t>
      </w:r>
      <w:r w:rsidR="00E6122C" w:rsidRPr="00C91DA7">
        <w:rPr>
          <w:iCs/>
          <w:sz w:val="22"/>
          <w:szCs w:val="22"/>
        </w:rPr>
        <w:t>Zhotovit</w:t>
      </w:r>
      <w:r w:rsidRPr="00C91DA7">
        <w:rPr>
          <w:iCs/>
          <w:sz w:val="22"/>
          <w:szCs w:val="22"/>
        </w:rPr>
        <w:t xml:space="preserve">el povinen prokázat, že se na plnění z této </w:t>
      </w:r>
      <w:r w:rsidR="00B067C8" w:rsidRPr="00C91DA7">
        <w:rPr>
          <w:iCs/>
          <w:sz w:val="22"/>
          <w:szCs w:val="22"/>
        </w:rPr>
        <w:t>Smlouv</w:t>
      </w:r>
      <w:r w:rsidRPr="00C91DA7">
        <w:rPr>
          <w:iCs/>
          <w:sz w:val="22"/>
          <w:szCs w:val="22"/>
        </w:rPr>
        <w:t xml:space="preserve">y podílejí zodpovědné osoby (nebo schválení náhradníci), které uvedl v rámci prokázání kvalifikace v zadávacím řízení veřejné zakázky, na jehož základě byla tato </w:t>
      </w:r>
      <w:r w:rsidR="00B067C8" w:rsidRPr="00C91DA7">
        <w:rPr>
          <w:iCs/>
          <w:sz w:val="22"/>
          <w:szCs w:val="22"/>
        </w:rPr>
        <w:t>Smlouv</w:t>
      </w:r>
      <w:r w:rsidRPr="00C91DA7">
        <w:rPr>
          <w:iCs/>
          <w:sz w:val="22"/>
          <w:szCs w:val="22"/>
        </w:rPr>
        <w:t>a uzavřena</w:t>
      </w:r>
      <w:r w:rsidRPr="00C91DA7">
        <w:rPr>
          <w:sz w:val="22"/>
          <w:szCs w:val="22"/>
        </w:rPr>
        <w:t>.</w:t>
      </w:r>
    </w:p>
    <w:p w14:paraId="3A38EF3F" w14:textId="09949BC3" w:rsidR="00BE12E8" w:rsidRPr="00C91DA7" w:rsidRDefault="000E39B8" w:rsidP="00A2086F">
      <w:pPr>
        <w:pStyle w:val="Odstavecseseznamem"/>
        <w:numPr>
          <w:ilvl w:val="0"/>
          <w:numId w:val="21"/>
        </w:numPr>
        <w:spacing w:before="0" w:after="120"/>
        <w:ind w:left="357" w:hanging="357"/>
        <w:contextualSpacing w:val="0"/>
        <w:rPr>
          <w:sz w:val="22"/>
          <w:szCs w:val="22"/>
        </w:rPr>
      </w:pPr>
      <w:r w:rsidRPr="00C91DA7">
        <w:rPr>
          <w:iCs/>
          <w:sz w:val="22"/>
          <w:szCs w:val="22"/>
        </w:rPr>
        <w:t>Smluvní strany odchylně od ustanovení § 2589 Sb</w:t>
      </w:r>
      <w:r w:rsidRPr="00C91DA7">
        <w:rPr>
          <w:sz w:val="22"/>
          <w:szCs w:val="22"/>
        </w:rPr>
        <w:t>., OZ sjednaly, že Zhotovitel je oprávněn k plnění této Smlouvy použít třetích osob (poddodavatelů)</w:t>
      </w:r>
      <w:r>
        <w:rPr>
          <w:sz w:val="22"/>
          <w:szCs w:val="22"/>
        </w:rPr>
        <w:t>, pokud byli tyto poddodavatelé Zhotovitelem výslovně uvedeni v nabídce předložené v rámci realizovaného zadávacího řízení. Pokud bude Zhotovitel k plnění této Smlouvy chtít využít dalších poddodavatelů (tj. nad rámec poddodavatelů uvedených v nabídce) nebo některého poddodavatele uvedeného v nabídce vyměnit, je povinen takovou změnu Objednateli oznámit a vyžádat si od Objednatele předchozí písemný souhlas s takovou změnou. Nebude-li písemný souhlas Objednatele dán, Zhotovitel nesmí poddodavatele změnit nebo přibrat poddodavatele nového.</w:t>
      </w:r>
    </w:p>
    <w:p w14:paraId="5D6A666D" w14:textId="2478F1E1" w:rsidR="00BE12E8" w:rsidRDefault="00E6122C" w:rsidP="00A2086F">
      <w:pPr>
        <w:pStyle w:val="Odstavecseseznamem"/>
        <w:numPr>
          <w:ilvl w:val="0"/>
          <w:numId w:val="21"/>
        </w:numPr>
        <w:spacing w:before="0" w:after="120"/>
        <w:ind w:left="357" w:hanging="357"/>
        <w:contextualSpacing w:val="0"/>
        <w:rPr>
          <w:sz w:val="22"/>
          <w:szCs w:val="22"/>
        </w:rPr>
      </w:pPr>
      <w:r w:rsidRPr="00C91DA7">
        <w:rPr>
          <w:sz w:val="22"/>
          <w:szCs w:val="22"/>
        </w:rPr>
        <w:t>Objednat</w:t>
      </w:r>
      <w:r w:rsidR="00BE12E8" w:rsidRPr="00C91DA7">
        <w:rPr>
          <w:sz w:val="22"/>
          <w:szCs w:val="22"/>
        </w:rPr>
        <w:t xml:space="preserve">el je oprávněn přerušit provádění díla v případě, že </w:t>
      </w:r>
      <w:r w:rsidRPr="00C91DA7">
        <w:rPr>
          <w:sz w:val="22"/>
          <w:szCs w:val="22"/>
        </w:rPr>
        <w:t>Zhotovit</w:t>
      </w:r>
      <w:r w:rsidR="00BE12E8" w:rsidRPr="00C91DA7">
        <w:rPr>
          <w:sz w:val="22"/>
          <w:szCs w:val="22"/>
        </w:rPr>
        <w:t xml:space="preserve">el závažným způsobem porušuje své povinnosti plynoucí mu z této </w:t>
      </w:r>
      <w:r w:rsidR="00B067C8" w:rsidRPr="00C91DA7">
        <w:rPr>
          <w:sz w:val="22"/>
          <w:szCs w:val="22"/>
        </w:rPr>
        <w:t>Smlouv</w:t>
      </w:r>
      <w:r w:rsidR="00BE12E8" w:rsidRPr="00C91DA7">
        <w:rPr>
          <w:sz w:val="22"/>
          <w:szCs w:val="22"/>
        </w:rPr>
        <w:t xml:space="preserve">y. O dobu, po kterou bylo nutno provádění díla přerušit, se neprodlužuje doba plnění díla. </w:t>
      </w:r>
      <w:r w:rsidRPr="00C91DA7">
        <w:rPr>
          <w:sz w:val="22"/>
          <w:szCs w:val="22"/>
        </w:rPr>
        <w:t>Zhotovit</w:t>
      </w:r>
      <w:r w:rsidR="00BE12E8" w:rsidRPr="00C91DA7">
        <w:rPr>
          <w:sz w:val="22"/>
          <w:szCs w:val="22"/>
        </w:rPr>
        <w:t>el nemá nárok na úhradu nákladů spojených s přerušením provádění díla.</w:t>
      </w:r>
    </w:p>
    <w:p w14:paraId="4EE418F5" w14:textId="46FD9C61" w:rsidR="00A26F72" w:rsidRPr="00C91DA7" w:rsidRDefault="00A26F72" w:rsidP="00A2086F">
      <w:pPr>
        <w:pStyle w:val="Odstavecseseznamem"/>
        <w:numPr>
          <w:ilvl w:val="0"/>
          <w:numId w:val="21"/>
        </w:numPr>
        <w:spacing w:before="0" w:after="120"/>
        <w:ind w:left="357" w:hanging="357"/>
        <w:contextualSpacing w:val="0"/>
        <w:rPr>
          <w:sz w:val="22"/>
          <w:szCs w:val="22"/>
        </w:rPr>
      </w:pPr>
      <w:r>
        <w:rPr>
          <w:sz w:val="22"/>
          <w:szCs w:val="22"/>
        </w:rPr>
        <w:t xml:space="preserve">Zhotovitel se zavazuje dílo provádět sám nebo prostřednictvím poddodavatelů, které uvedl </w:t>
      </w:r>
      <w:r w:rsidR="00F019E3">
        <w:rPr>
          <w:sz w:val="22"/>
          <w:szCs w:val="22"/>
        </w:rPr>
        <w:t xml:space="preserve">ve své nabídce v rámci realizované veřejné zakázky. Pokud by mělo dojít ke změně poddodavatele, je Zhotovitel povinen si před takovou změnou vyžádat písemný souhlas Objednatele.  </w:t>
      </w:r>
    </w:p>
    <w:p w14:paraId="55E85749" w14:textId="57065772" w:rsidR="00BE12E8" w:rsidRPr="00C91DA7" w:rsidRDefault="00E6122C" w:rsidP="00A2086F">
      <w:pPr>
        <w:pStyle w:val="Odstavecseseznamem"/>
        <w:numPr>
          <w:ilvl w:val="0"/>
          <w:numId w:val="21"/>
        </w:numPr>
        <w:tabs>
          <w:tab w:val="left" w:pos="0"/>
        </w:tabs>
        <w:spacing w:before="0" w:after="120"/>
        <w:ind w:left="357" w:hanging="357"/>
        <w:contextualSpacing w:val="0"/>
        <w:rPr>
          <w:sz w:val="22"/>
          <w:szCs w:val="22"/>
        </w:rPr>
      </w:pPr>
      <w:r w:rsidRPr="00C91DA7">
        <w:rPr>
          <w:sz w:val="22"/>
          <w:szCs w:val="22"/>
        </w:rPr>
        <w:t>Zhotovit</w:t>
      </w:r>
      <w:r w:rsidR="00BE12E8" w:rsidRPr="00C91DA7">
        <w:rPr>
          <w:sz w:val="22"/>
          <w:szCs w:val="22"/>
        </w:rPr>
        <w:t xml:space="preserve">el prohlašuje, že dílo není zatíženo žádnými </w:t>
      </w:r>
      <w:r w:rsidRPr="00C91DA7">
        <w:rPr>
          <w:sz w:val="22"/>
          <w:szCs w:val="22"/>
        </w:rPr>
        <w:t>právy třetích</w:t>
      </w:r>
      <w:r w:rsidR="00BE12E8" w:rsidRPr="00C91DA7">
        <w:rPr>
          <w:sz w:val="22"/>
          <w:szCs w:val="22"/>
        </w:rPr>
        <w:t xml:space="preserve"> osob. </w:t>
      </w:r>
      <w:r w:rsidRPr="00C91DA7">
        <w:rPr>
          <w:sz w:val="22"/>
          <w:szCs w:val="22"/>
        </w:rPr>
        <w:t>Zhotovit</w:t>
      </w:r>
      <w:r w:rsidR="00BE12E8" w:rsidRPr="00C91DA7">
        <w:rPr>
          <w:sz w:val="22"/>
          <w:szCs w:val="22"/>
        </w:rPr>
        <w:t xml:space="preserve">el odpovídá za případné porušení práv z průmyslového nebo jiného duševního vlastnictví třetích osob. </w:t>
      </w:r>
    </w:p>
    <w:p w14:paraId="4D6976BE" w14:textId="6FB5D577" w:rsidR="00BE12E8" w:rsidRDefault="00BE12E8" w:rsidP="00A2086F">
      <w:pPr>
        <w:pStyle w:val="Odstavecseseznamem"/>
        <w:numPr>
          <w:ilvl w:val="0"/>
          <w:numId w:val="21"/>
        </w:numPr>
        <w:tabs>
          <w:tab w:val="left" w:pos="0"/>
        </w:tabs>
        <w:spacing w:before="0" w:after="120"/>
        <w:ind w:left="357" w:hanging="357"/>
        <w:contextualSpacing w:val="0"/>
        <w:rPr>
          <w:sz w:val="22"/>
          <w:szCs w:val="22"/>
        </w:rPr>
      </w:pPr>
      <w:r w:rsidRPr="00C91DA7">
        <w:rPr>
          <w:sz w:val="22"/>
          <w:szCs w:val="22"/>
        </w:rPr>
        <w:t xml:space="preserve">Nastanou-li u některé ze </w:t>
      </w:r>
      <w:r w:rsidR="00BE5B0E" w:rsidRPr="00C91DA7">
        <w:rPr>
          <w:sz w:val="22"/>
          <w:szCs w:val="22"/>
        </w:rPr>
        <w:t>S</w:t>
      </w:r>
      <w:r w:rsidRPr="00C91DA7">
        <w:rPr>
          <w:sz w:val="22"/>
          <w:szCs w:val="22"/>
        </w:rPr>
        <w:t xml:space="preserve">mluvních stran skutečnosti bránící řádnému plnění této </w:t>
      </w:r>
      <w:r w:rsidR="00B067C8" w:rsidRPr="00C91DA7">
        <w:rPr>
          <w:sz w:val="22"/>
          <w:szCs w:val="22"/>
        </w:rPr>
        <w:t>Smlouv</w:t>
      </w:r>
      <w:r w:rsidRPr="00C91DA7">
        <w:rPr>
          <w:sz w:val="22"/>
          <w:szCs w:val="22"/>
        </w:rPr>
        <w:t xml:space="preserve">y, je povinna to ihned bez zbytečného odkladu oznámit druhé </w:t>
      </w:r>
      <w:r w:rsidR="00BE5B0E" w:rsidRPr="00C91DA7">
        <w:rPr>
          <w:sz w:val="22"/>
          <w:szCs w:val="22"/>
        </w:rPr>
        <w:t>S</w:t>
      </w:r>
      <w:r w:rsidRPr="00C91DA7">
        <w:rPr>
          <w:sz w:val="22"/>
          <w:szCs w:val="22"/>
        </w:rPr>
        <w:t xml:space="preserve">mluvní straně a vyvolat jednání </w:t>
      </w:r>
      <w:r w:rsidR="00BE5B0E" w:rsidRPr="00C91DA7">
        <w:rPr>
          <w:sz w:val="22"/>
          <w:szCs w:val="22"/>
        </w:rPr>
        <w:t>S</w:t>
      </w:r>
      <w:r w:rsidRPr="00C91DA7">
        <w:rPr>
          <w:sz w:val="22"/>
          <w:szCs w:val="22"/>
        </w:rPr>
        <w:t>mluvních stran.</w:t>
      </w:r>
    </w:p>
    <w:p w14:paraId="48700910" w14:textId="18C8F8D5" w:rsidR="00ED0F91" w:rsidRPr="00C91DA7" w:rsidRDefault="00ED0F91" w:rsidP="00A2086F">
      <w:pPr>
        <w:pStyle w:val="Odstavecseseznamem"/>
        <w:numPr>
          <w:ilvl w:val="0"/>
          <w:numId w:val="21"/>
        </w:numPr>
        <w:tabs>
          <w:tab w:val="left" w:pos="0"/>
        </w:tabs>
        <w:spacing w:before="0" w:after="120"/>
        <w:contextualSpacing w:val="0"/>
        <w:rPr>
          <w:sz w:val="22"/>
          <w:szCs w:val="22"/>
        </w:rPr>
      </w:pPr>
      <w:r w:rsidRPr="00ED0F91">
        <w:rPr>
          <w:sz w:val="22"/>
          <w:szCs w:val="22"/>
        </w:rPr>
        <w:t>Zhotovitel je povinen minimálně do konce roku 2030 poskytovat požadované informace a dokumentaci související s realizací projekt</w:t>
      </w:r>
      <w:r w:rsidR="00300413">
        <w:rPr>
          <w:sz w:val="22"/>
          <w:szCs w:val="22"/>
        </w:rPr>
        <w:t>ů</w:t>
      </w:r>
      <w:r w:rsidRPr="00ED0F91">
        <w:rPr>
          <w:sz w:val="22"/>
          <w:szCs w:val="22"/>
        </w:rPr>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DCB3AC8" w14:textId="41C5C301" w:rsidR="00CB491C" w:rsidRPr="00C91DA7" w:rsidRDefault="00CB491C">
      <w:pPr>
        <w:rPr>
          <w:rFonts w:eastAsiaTheme="minorEastAsia"/>
        </w:rPr>
      </w:pPr>
    </w:p>
    <w:p w14:paraId="604F15BE" w14:textId="0A9541FC"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Převzetí díla</w:t>
      </w:r>
    </w:p>
    <w:p w14:paraId="5501FEA7" w14:textId="0C79D15B" w:rsidR="00BE12E8" w:rsidRPr="00D21076" w:rsidRDefault="00BE12E8" w:rsidP="00C91DA7">
      <w:pPr>
        <w:numPr>
          <w:ilvl w:val="0"/>
          <w:numId w:val="12"/>
        </w:numPr>
        <w:spacing w:after="120" w:line="240" w:lineRule="auto"/>
        <w:jc w:val="both"/>
      </w:pPr>
      <w:r w:rsidRPr="00D21076">
        <w:t xml:space="preserve">Předmět díla bude </w:t>
      </w:r>
      <w:r w:rsidR="00E6122C">
        <w:t>Zhotovit</w:t>
      </w:r>
      <w:r w:rsidRPr="00D21076">
        <w:t xml:space="preserve">elem předán v termínu sjednaném pro předání </w:t>
      </w:r>
      <w:r w:rsidRPr="006E74C8">
        <w:t xml:space="preserve">díla </w:t>
      </w:r>
      <w:r w:rsidR="009B634D">
        <w:t>v článku</w:t>
      </w:r>
      <w:r w:rsidR="006E74C8" w:rsidRPr="006E74C8">
        <w:t xml:space="preserve"> 5 odstavec </w:t>
      </w:r>
      <w:r w:rsidR="0088513B" w:rsidRPr="006E74C8">
        <w:t>2 této</w:t>
      </w:r>
      <w:r w:rsidR="00E6122C">
        <w:t xml:space="preserve"> </w:t>
      </w:r>
      <w:r w:rsidR="00B067C8">
        <w:t>Smlouv</w:t>
      </w:r>
      <w:r w:rsidRPr="006E74C8">
        <w:t>y.</w:t>
      </w:r>
    </w:p>
    <w:p w14:paraId="48932455" w14:textId="047B7E15" w:rsidR="00BE12E8" w:rsidRPr="00D21076" w:rsidRDefault="00E6122C" w:rsidP="00C91DA7">
      <w:pPr>
        <w:numPr>
          <w:ilvl w:val="0"/>
          <w:numId w:val="12"/>
        </w:numPr>
        <w:spacing w:after="120" w:line="240" w:lineRule="auto"/>
        <w:jc w:val="both"/>
      </w:pPr>
      <w:r>
        <w:t>Zhotovit</w:t>
      </w:r>
      <w:r w:rsidR="00BE12E8">
        <w:t xml:space="preserve">el je povinen </w:t>
      </w:r>
      <w:r w:rsidR="000563D4">
        <w:t xml:space="preserve">včas </w:t>
      </w:r>
      <w:r w:rsidR="002D300F">
        <w:t>písemně vyzvat Objednatele</w:t>
      </w:r>
      <w:r w:rsidR="000563D4">
        <w:t>, tj.</w:t>
      </w:r>
      <w:r w:rsidR="002D300F">
        <w:t xml:space="preserve"> nejméně 4 pracovní dny před odevzdáním předmětu díla</w:t>
      </w:r>
      <w:r w:rsidR="000563D4">
        <w:t>,</w:t>
      </w:r>
      <w:r w:rsidR="002D300F">
        <w:t xml:space="preserve"> </w:t>
      </w:r>
      <w:r w:rsidR="00BE12E8" w:rsidRPr="00D21076">
        <w:t xml:space="preserve">k převzetí předmětu díla. Důkazní břemeno prokazující vyzvání </w:t>
      </w:r>
      <w:r>
        <w:t>Objednat</w:t>
      </w:r>
      <w:r w:rsidR="00BE12E8" w:rsidRPr="00D21076">
        <w:t xml:space="preserve">ele k převzetí díla a jeho včasnost nese </w:t>
      </w:r>
      <w:r>
        <w:t>Zhotovit</w:t>
      </w:r>
      <w:r w:rsidR="00BE12E8" w:rsidRPr="00D21076">
        <w:t>el.</w:t>
      </w:r>
    </w:p>
    <w:p w14:paraId="4FE5BEA6" w14:textId="676340E7" w:rsidR="00BE12E8" w:rsidRPr="00C91DA7" w:rsidRDefault="00BE12E8" w:rsidP="00C91DA7">
      <w:pPr>
        <w:numPr>
          <w:ilvl w:val="0"/>
          <w:numId w:val="12"/>
        </w:numPr>
        <w:spacing w:after="120" w:line="240" w:lineRule="auto"/>
        <w:jc w:val="both"/>
      </w:pPr>
      <w:r w:rsidRPr="0088513B">
        <w:t xml:space="preserve">Dílo se považuje za dokončené dnem protokolárního předání </w:t>
      </w:r>
      <w:r w:rsidR="00E6122C" w:rsidRPr="0088513B">
        <w:t>Zhotovit</w:t>
      </w:r>
      <w:r w:rsidRPr="0088513B">
        <w:t>elem</w:t>
      </w:r>
      <w:r w:rsidR="00A743BF" w:rsidRPr="0088513B">
        <w:t xml:space="preserve"> Objednateli a</w:t>
      </w:r>
      <w:r w:rsidRPr="0088513B">
        <w:t xml:space="preserve"> jeho převzetí </w:t>
      </w:r>
      <w:r w:rsidR="00E6122C" w:rsidRPr="0088513B">
        <w:t>Objednat</w:t>
      </w:r>
      <w:r w:rsidRPr="0088513B">
        <w:t xml:space="preserve">elem, a to bez vad a nedodělků. Součástí splnění díla je </w:t>
      </w:r>
      <w:r w:rsidR="00D95D8C" w:rsidRPr="0088513B">
        <w:t xml:space="preserve">průběžné </w:t>
      </w:r>
      <w:r w:rsidRPr="0088513B">
        <w:t>prov</w:t>
      </w:r>
      <w:r w:rsidR="00D95D8C" w:rsidRPr="0088513B">
        <w:t xml:space="preserve">ádění </w:t>
      </w:r>
      <w:r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 díla</w:t>
      </w:r>
      <w:r w:rsidR="00A743BF" w:rsidRPr="0088513B">
        <w:t xml:space="preserve">, provedení </w:t>
      </w:r>
      <w:r w:rsidR="00E6122C" w:rsidRPr="0088513B">
        <w:t xml:space="preserve">sjednaných akceptačních procedur a dále provedení všech </w:t>
      </w:r>
      <w:r w:rsidRPr="0088513B">
        <w:t xml:space="preserve">zkoušek stanovených příslušnými předpisy a normami dle potřeby použitých technologií a stavu místa </w:t>
      </w:r>
      <w:r w:rsidRPr="00C91DA7">
        <w:t>provedení díla.</w:t>
      </w:r>
    </w:p>
    <w:p w14:paraId="6FCDE144" w14:textId="77777777" w:rsidR="00613308" w:rsidRPr="00C91DA7" w:rsidRDefault="0088513B" w:rsidP="00C91DA7">
      <w:pPr>
        <w:pStyle w:val="Odstavecseseznamem"/>
        <w:numPr>
          <w:ilvl w:val="0"/>
          <w:numId w:val="12"/>
        </w:numPr>
        <w:spacing w:before="0" w:after="120"/>
        <w:contextualSpacing w:val="0"/>
        <w:rPr>
          <w:sz w:val="22"/>
          <w:szCs w:val="22"/>
        </w:rPr>
      </w:pPr>
      <w:r w:rsidRPr="00C91DA7">
        <w:rPr>
          <w:sz w:val="22"/>
          <w:szCs w:val="22"/>
        </w:rPr>
        <w:t>Protokolárním předáním díla se rozumí</w:t>
      </w:r>
      <w:r w:rsidR="00613308" w:rsidRPr="00C91DA7">
        <w:rPr>
          <w:sz w:val="22"/>
          <w:szCs w:val="22"/>
        </w:rPr>
        <w:t>:</w:t>
      </w:r>
    </w:p>
    <w:p w14:paraId="6484E2C5" w14:textId="13515EB2" w:rsidR="00613308" w:rsidRPr="00C91DA7" w:rsidRDefault="0088513B" w:rsidP="00C91DA7">
      <w:pPr>
        <w:pStyle w:val="Odstavecseseznamem"/>
        <w:numPr>
          <w:ilvl w:val="0"/>
          <w:numId w:val="17"/>
        </w:numPr>
        <w:rPr>
          <w:sz w:val="22"/>
          <w:szCs w:val="22"/>
        </w:rPr>
      </w:pPr>
      <w:r w:rsidRPr="00C91DA7">
        <w:rPr>
          <w:sz w:val="22"/>
          <w:szCs w:val="22"/>
        </w:rPr>
        <w:t xml:space="preserve"> provedení </w:t>
      </w:r>
      <w:r w:rsidRPr="00C91DA7">
        <w:rPr>
          <w:b/>
          <w:sz w:val="22"/>
          <w:szCs w:val="22"/>
        </w:rPr>
        <w:t>akcepta</w:t>
      </w:r>
      <w:r w:rsidR="00613308" w:rsidRPr="00C91DA7">
        <w:rPr>
          <w:b/>
          <w:sz w:val="22"/>
          <w:szCs w:val="22"/>
        </w:rPr>
        <w:t>cí</w:t>
      </w:r>
      <w:r w:rsidRPr="00C91DA7">
        <w:rPr>
          <w:sz w:val="22"/>
          <w:szCs w:val="22"/>
        </w:rPr>
        <w:t xml:space="preserve"> </w:t>
      </w:r>
      <w:r w:rsidR="00D53F86" w:rsidRPr="00C91DA7">
        <w:rPr>
          <w:sz w:val="22"/>
          <w:szCs w:val="22"/>
        </w:rPr>
        <w:t>(</w:t>
      </w:r>
      <w:r w:rsidR="00D53F86" w:rsidRPr="00C91DA7">
        <w:rPr>
          <w:b/>
          <w:sz w:val="22"/>
          <w:szCs w:val="22"/>
        </w:rPr>
        <w:t>akceptačních procedur</w:t>
      </w:r>
      <w:r w:rsidR="00D53F86" w:rsidRPr="00C91DA7">
        <w:rPr>
          <w:sz w:val="22"/>
          <w:szCs w:val="22"/>
        </w:rPr>
        <w:t xml:space="preserve">) </w:t>
      </w:r>
      <w:r w:rsidRPr="00C91DA7">
        <w:rPr>
          <w:sz w:val="22"/>
          <w:szCs w:val="22"/>
        </w:rPr>
        <w:t>sjednan</w:t>
      </w:r>
      <w:r w:rsidR="00613308" w:rsidRPr="00C91DA7">
        <w:rPr>
          <w:sz w:val="22"/>
          <w:szCs w:val="22"/>
        </w:rPr>
        <w:t>ých v</w:t>
      </w:r>
      <w:r w:rsidRPr="00C91DA7">
        <w:rPr>
          <w:sz w:val="22"/>
          <w:szCs w:val="22"/>
        </w:rPr>
        <w:t> Implementačním plánu projektu a</w:t>
      </w:r>
    </w:p>
    <w:p w14:paraId="1B3B3B37" w14:textId="79A1F25B" w:rsidR="00467117" w:rsidRPr="00C91DA7" w:rsidRDefault="0088513B" w:rsidP="00C91DA7">
      <w:pPr>
        <w:pStyle w:val="Odstavecseseznamem"/>
        <w:numPr>
          <w:ilvl w:val="0"/>
          <w:numId w:val="17"/>
        </w:numPr>
        <w:rPr>
          <w:sz w:val="22"/>
          <w:szCs w:val="22"/>
        </w:rPr>
      </w:pPr>
      <w:r w:rsidRPr="00C91DA7">
        <w:rPr>
          <w:sz w:val="22"/>
          <w:szCs w:val="22"/>
        </w:rPr>
        <w:t xml:space="preserve"> stvrzen</w:t>
      </w:r>
      <w:r w:rsidR="00613308" w:rsidRPr="00C91DA7">
        <w:rPr>
          <w:sz w:val="22"/>
          <w:szCs w:val="22"/>
        </w:rPr>
        <w:t>í</w:t>
      </w:r>
      <w:r w:rsidRPr="00C91DA7">
        <w:rPr>
          <w:sz w:val="22"/>
          <w:szCs w:val="22"/>
        </w:rPr>
        <w:t xml:space="preserve"> převzetí díla </w:t>
      </w:r>
      <w:r w:rsidRPr="00C91DA7">
        <w:rPr>
          <w:b/>
          <w:sz w:val="22"/>
          <w:szCs w:val="22"/>
        </w:rPr>
        <w:t>akceptačním protokolem</w:t>
      </w:r>
      <w:r w:rsidR="00467117" w:rsidRPr="00C91DA7">
        <w:rPr>
          <w:b/>
          <w:sz w:val="22"/>
          <w:szCs w:val="22"/>
        </w:rPr>
        <w:t xml:space="preserve"> </w:t>
      </w:r>
      <w:r w:rsidR="00782E47" w:rsidRPr="00C91DA7">
        <w:rPr>
          <w:sz w:val="22"/>
          <w:szCs w:val="22"/>
        </w:rPr>
        <w:t>podepsaným oběma Smluvními stranami</w:t>
      </w:r>
      <w:r w:rsidRPr="00C91DA7">
        <w:rPr>
          <w:sz w:val="22"/>
          <w:szCs w:val="22"/>
        </w:rPr>
        <w:t xml:space="preserve">. </w:t>
      </w:r>
    </w:p>
    <w:p w14:paraId="24C95B49" w14:textId="77777777" w:rsidR="00613308" w:rsidRPr="00C91DA7" w:rsidRDefault="00613308" w:rsidP="00613308">
      <w:pPr>
        <w:spacing w:before="120" w:after="120" w:line="240" w:lineRule="auto"/>
        <w:ind w:left="708"/>
        <w:jc w:val="both"/>
        <w:rPr>
          <w:rFonts w:cs="Arial"/>
        </w:rPr>
      </w:pPr>
      <w:r w:rsidRPr="00C91DA7">
        <w:rPr>
          <w:b/>
        </w:rPr>
        <w:t xml:space="preserve">Akceptací a akceptačním protokolem </w:t>
      </w:r>
      <w:r w:rsidRPr="00C91DA7">
        <w:rPr>
          <w:rFonts w:cs="Arial"/>
        </w:rPr>
        <w:t>se rozumí:</w:t>
      </w:r>
    </w:p>
    <w:p w14:paraId="5BBFD53C" w14:textId="7F907782" w:rsidR="00613308" w:rsidRPr="00C91DA7" w:rsidRDefault="00613308" w:rsidP="00C91DA7">
      <w:pPr>
        <w:pStyle w:val="Odstavecseseznamem"/>
        <w:numPr>
          <w:ilvl w:val="0"/>
          <w:numId w:val="17"/>
        </w:numPr>
        <w:rPr>
          <w:sz w:val="22"/>
          <w:szCs w:val="22"/>
        </w:rPr>
      </w:pPr>
      <w:r w:rsidRPr="00C91DA7">
        <w:rPr>
          <w:b/>
          <w:sz w:val="22"/>
          <w:szCs w:val="22"/>
        </w:rPr>
        <w:t>Akceptace</w:t>
      </w:r>
      <w:r w:rsidRPr="00C91DA7">
        <w:rPr>
          <w:sz w:val="22"/>
          <w:szCs w:val="22"/>
        </w:rPr>
        <w:t xml:space="preserve"> </w:t>
      </w:r>
      <w:r w:rsidR="00D53F86" w:rsidRPr="00C91DA7">
        <w:rPr>
          <w:rFonts w:cs="Arial"/>
          <w:b/>
          <w:sz w:val="22"/>
          <w:szCs w:val="22"/>
        </w:rPr>
        <w:t xml:space="preserve">(akceptační </w:t>
      </w:r>
      <w:proofErr w:type="gramStart"/>
      <w:r w:rsidR="00D53F86" w:rsidRPr="00C91DA7">
        <w:rPr>
          <w:rFonts w:cs="Arial"/>
          <w:b/>
          <w:sz w:val="22"/>
          <w:szCs w:val="22"/>
        </w:rPr>
        <w:t>procedura)</w:t>
      </w:r>
      <w:r w:rsidR="00D53F86" w:rsidRPr="00C91DA7">
        <w:rPr>
          <w:rFonts w:cs="Arial"/>
          <w:sz w:val="22"/>
          <w:szCs w:val="22"/>
        </w:rPr>
        <w:t xml:space="preserve"> </w:t>
      </w:r>
      <w:r w:rsidRPr="00C91DA7">
        <w:rPr>
          <w:sz w:val="22"/>
          <w:szCs w:val="22"/>
        </w:rPr>
        <w:t>–  je</w:t>
      </w:r>
      <w:proofErr w:type="gramEnd"/>
      <w:r w:rsidRPr="00C91DA7">
        <w:rPr>
          <w:sz w:val="22"/>
          <w:szCs w:val="22"/>
        </w:rPr>
        <w:t xml:space="preserve"> úkon vyjadřující schválení díla, vč. potvrzení, že realizované dílo nemá zjevné vady, je kompletní, provedené ve sjednaných termínech a kvalitě. Součástí akceptace může být i výčet výhrad, nedostatků, vč. jejich popisu a záznamu o závazn</w:t>
      </w:r>
      <w:r w:rsidR="000563D4" w:rsidRPr="00C91DA7">
        <w:rPr>
          <w:sz w:val="22"/>
          <w:szCs w:val="22"/>
        </w:rPr>
        <w:t>ých termínech provedení nápravy.</w:t>
      </w:r>
    </w:p>
    <w:p w14:paraId="69645734" w14:textId="25853179" w:rsidR="00613308" w:rsidRPr="00C91DA7" w:rsidRDefault="00613308" w:rsidP="00C91DA7">
      <w:pPr>
        <w:pStyle w:val="Odstavecseseznamem"/>
        <w:numPr>
          <w:ilvl w:val="0"/>
          <w:numId w:val="17"/>
        </w:numPr>
        <w:rPr>
          <w:sz w:val="22"/>
          <w:szCs w:val="22"/>
        </w:rPr>
      </w:pPr>
      <w:r w:rsidRPr="00C91DA7">
        <w:rPr>
          <w:b/>
          <w:sz w:val="22"/>
          <w:szCs w:val="22"/>
        </w:rPr>
        <w:t>Akceptační protokol</w:t>
      </w:r>
      <w:r w:rsidRPr="00C91DA7">
        <w:rPr>
          <w:sz w:val="22"/>
          <w:szCs w:val="22"/>
        </w:rPr>
        <w:t xml:space="preserve"> – je signovaný doklad vyhotovený Zhotovitelem o provedené akceptaci, signace je prováděna odpovědnými pracovníky Zhotovitele i Objednatele </w:t>
      </w:r>
      <w:bookmarkStart w:id="13" w:name="_Hlk507482933"/>
      <w:r w:rsidRPr="00C91DA7">
        <w:rPr>
          <w:sz w:val="22"/>
          <w:szCs w:val="22"/>
        </w:rPr>
        <w:t xml:space="preserve">dle odst. </w:t>
      </w:r>
      <w:r w:rsidR="00682597" w:rsidRPr="00C91DA7">
        <w:rPr>
          <w:sz w:val="22"/>
          <w:szCs w:val="22"/>
        </w:rPr>
        <w:t>1</w:t>
      </w:r>
      <w:r w:rsidRPr="00C91DA7">
        <w:rPr>
          <w:sz w:val="22"/>
          <w:szCs w:val="22"/>
        </w:rPr>
        <w:t xml:space="preserve"> článku 7 této </w:t>
      </w:r>
      <w:r w:rsidR="00B067C8" w:rsidRPr="00C91DA7">
        <w:rPr>
          <w:sz w:val="22"/>
          <w:szCs w:val="22"/>
        </w:rPr>
        <w:t>Smlouv</w:t>
      </w:r>
      <w:r w:rsidRPr="00C91DA7">
        <w:rPr>
          <w:sz w:val="22"/>
          <w:szCs w:val="22"/>
        </w:rPr>
        <w:t>y.</w:t>
      </w:r>
      <w:bookmarkEnd w:id="13"/>
    </w:p>
    <w:p w14:paraId="105F9077" w14:textId="39F767B3" w:rsidR="00467117" w:rsidRPr="00C91DA7" w:rsidRDefault="00467117" w:rsidP="00C91DA7">
      <w:pPr>
        <w:pStyle w:val="Odstavecseseznamem"/>
        <w:numPr>
          <w:ilvl w:val="0"/>
          <w:numId w:val="12"/>
        </w:numPr>
        <w:spacing w:before="0" w:after="120"/>
        <w:contextualSpacing w:val="0"/>
        <w:rPr>
          <w:sz w:val="22"/>
          <w:szCs w:val="22"/>
        </w:rPr>
      </w:pPr>
      <w:r w:rsidRPr="00C91DA7">
        <w:rPr>
          <w:sz w:val="22"/>
          <w:szCs w:val="22"/>
        </w:rPr>
        <w:t xml:space="preserve">Akceptační protokol </w:t>
      </w:r>
      <w:r w:rsidR="00AA7B64" w:rsidRPr="00C91DA7">
        <w:rPr>
          <w:sz w:val="22"/>
          <w:szCs w:val="22"/>
        </w:rPr>
        <w:t xml:space="preserve">připravuje a </w:t>
      </w:r>
      <w:r w:rsidRPr="00C91DA7">
        <w:rPr>
          <w:sz w:val="22"/>
          <w:szCs w:val="22"/>
        </w:rPr>
        <w:t>předkládá Zhotovitel.</w:t>
      </w:r>
    </w:p>
    <w:p w14:paraId="79ABA675" w14:textId="401A9936" w:rsidR="00BE12E8" w:rsidRPr="00C91DA7" w:rsidRDefault="00B72CC4" w:rsidP="00C91DA7">
      <w:pPr>
        <w:pStyle w:val="Odstavecseseznamem"/>
        <w:numPr>
          <w:ilvl w:val="0"/>
          <w:numId w:val="12"/>
        </w:numPr>
        <w:spacing w:before="0" w:after="120"/>
        <w:contextualSpacing w:val="0"/>
        <w:rPr>
          <w:sz w:val="22"/>
          <w:szCs w:val="22"/>
        </w:rPr>
      </w:pPr>
      <w:r w:rsidRPr="00C91DA7">
        <w:rPr>
          <w:sz w:val="22"/>
          <w:szCs w:val="22"/>
        </w:rPr>
        <w:t xml:space="preserve">Objednatel není povinen převzít předmět plnění či jeho část, která je vadná či která jinak nesplňuje podmínky této Smlouvy. </w:t>
      </w:r>
      <w:r w:rsidR="00E6122C" w:rsidRPr="00C91DA7">
        <w:rPr>
          <w:sz w:val="22"/>
          <w:szCs w:val="22"/>
        </w:rPr>
        <w:t>Objednat</w:t>
      </w:r>
      <w:r w:rsidR="00BE12E8" w:rsidRPr="00C91DA7">
        <w:rPr>
          <w:sz w:val="22"/>
          <w:szCs w:val="22"/>
        </w:rPr>
        <w:t>el dílo nepřevezme, p</w:t>
      </w:r>
      <w:r w:rsidR="00613308" w:rsidRPr="00C91DA7">
        <w:rPr>
          <w:sz w:val="22"/>
          <w:szCs w:val="22"/>
        </w:rPr>
        <w:t>okud má</w:t>
      </w:r>
      <w:r w:rsidR="00BE12E8" w:rsidRPr="00C91DA7">
        <w:rPr>
          <w:sz w:val="22"/>
          <w:szCs w:val="22"/>
        </w:rPr>
        <w:t xml:space="preserve"> dílo </w:t>
      </w:r>
      <w:r w:rsidR="00D95D8C" w:rsidRPr="00C91DA7">
        <w:rPr>
          <w:sz w:val="22"/>
          <w:szCs w:val="22"/>
        </w:rPr>
        <w:t>vady</w:t>
      </w:r>
      <w:r w:rsidR="00613308" w:rsidRPr="00C91DA7">
        <w:rPr>
          <w:sz w:val="22"/>
          <w:szCs w:val="22"/>
        </w:rPr>
        <w:t xml:space="preserve"> bránící jeho užití</w:t>
      </w:r>
      <w:r w:rsidR="00D95D8C" w:rsidRPr="00C91DA7">
        <w:rPr>
          <w:sz w:val="22"/>
          <w:szCs w:val="22"/>
        </w:rPr>
        <w:t>,</w:t>
      </w:r>
      <w:r w:rsidR="00BE12E8" w:rsidRPr="00C91DA7">
        <w:rPr>
          <w:sz w:val="22"/>
          <w:szCs w:val="22"/>
        </w:rPr>
        <w:t xml:space="preserve"> a tedy není dokončené. O odmítnutí bude sepsán oběma </w:t>
      </w:r>
      <w:r w:rsidR="00BE5B0E" w:rsidRPr="00C91DA7">
        <w:rPr>
          <w:sz w:val="22"/>
          <w:szCs w:val="22"/>
        </w:rPr>
        <w:t xml:space="preserve">Smluvními </w:t>
      </w:r>
      <w:r w:rsidR="00BE12E8" w:rsidRPr="00C91DA7">
        <w:rPr>
          <w:sz w:val="22"/>
          <w:szCs w:val="22"/>
        </w:rPr>
        <w:t xml:space="preserve">stranami zápis, který bude obsahovat specifikaci vytýkaných vad a vyjádření obou </w:t>
      </w:r>
      <w:r w:rsidR="00BE5B0E" w:rsidRPr="00C91DA7">
        <w:rPr>
          <w:sz w:val="22"/>
          <w:szCs w:val="22"/>
        </w:rPr>
        <w:t>S</w:t>
      </w:r>
      <w:r w:rsidR="00BE12E8" w:rsidRPr="00C91DA7">
        <w:rPr>
          <w:sz w:val="22"/>
          <w:szCs w:val="22"/>
        </w:rPr>
        <w:t xml:space="preserve">mluvních stran. </w:t>
      </w:r>
    </w:p>
    <w:p w14:paraId="63065E4C" w14:textId="1CCEAEF4" w:rsidR="000778E9" w:rsidRPr="00C91DA7" w:rsidRDefault="000778E9" w:rsidP="00C91DA7">
      <w:pPr>
        <w:pStyle w:val="Odstavecseseznamem"/>
        <w:numPr>
          <w:ilvl w:val="0"/>
          <w:numId w:val="12"/>
        </w:numPr>
        <w:spacing w:before="0" w:after="120"/>
        <w:contextualSpacing w:val="0"/>
        <w:rPr>
          <w:sz w:val="22"/>
          <w:szCs w:val="22"/>
        </w:rPr>
      </w:pPr>
      <w:r w:rsidRPr="00C91DA7">
        <w:rPr>
          <w:sz w:val="22"/>
          <w:szCs w:val="22"/>
        </w:rPr>
        <w:t xml:space="preserve">Okamžikem protokolárního převzetí </w:t>
      </w:r>
      <w:r w:rsidR="00502050" w:rsidRPr="00C91DA7">
        <w:rPr>
          <w:sz w:val="22"/>
          <w:szCs w:val="22"/>
        </w:rPr>
        <w:t>díla</w:t>
      </w:r>
      <w:r w:rsidRPr="00C91DA7">
        <w:rPr>
          <w:sz w:val="22"/>
          <w:szCs w:val="22"/>
        </w:rPr>
        <w:t xml:space="preserve"> přechází na Objednatele vlastnické právo k předmětu plnění nebo právo k užití poskytnutých softwarových licencí a nebezpečí škody na předmětu plnění. </w:t>
      </w:r>
    </w:p>
    <w:p w14:paraId="35AB1CE2" w14:textId="77777777" w:rsidR="006869C6" w:rsidRPr="004A4DDF" w:rsidRDefault="006869C6" w:rsidP="00DC2159">
      <w:pPr>
        <w:pStyle w:val="Nadpis1"/>
        <w:keepLines w:val="0"/>
        <w:numPr>
          <w:ilvl w:val="0"/>
          <w:numId w:val="1"/>
        </w:numPr>
        <w:spacing w:before="360" w:after="120" w:line="240" w:lineRule="auto"/>
        <w:ind w:left="357" w:hanging="357"/>
        <w:jc w:val="center"/>
        <w:rPr>
          <w:color w:val="2F5496" w:themeColor="accent1" w:themeShade="BF"/>
        </w:rPr>
      </w:pPr>
      <w:bookmarkStart w:id="14" w:name="_Hlk511033950"/>
      <w:r w:rsidRPr="004A4DDF">
        <w:rPr>
          <w:color w:val="2F5496" w:themeColor="accent1" w:themeShade="BF"/>
        </w:rPr>
        <w:t>Ochrana softwarových prostředků</w:t>
      </w:r>
    </w:p>
    <w:p w14:paraId="6F05B92B" w14:textId="3BEB7334" w:rsidR="00D1198B" w:rsidRDefault="00D1198B" w:rsidP="00A2086F">
      <w:pPr>
        <w:numPr>
          <w:ilvl w:val="0"/>
          <w:numId w:val="30"/>
        </w:numPr>
        <w:spacing w:after="60" w:line="240" w:lineRule="auto"/>
        <w:jc w:val="both"/>
        <w:rPr>
          <w:noProof/>
          <w:color w:val="7F7F7F" w:themeColor="text1" w:themeTint="80"/>
          <w:highlight w:val="yellow"/>
        </w:rPr>
      </w:pPr>
      <w:bookmarkStart w:id="15" w:name="_Hlk511370365"/>
      <w:bookmarkStart w:id="16" w:name="_Hlk514651767"/>
      <w:bookmarkStart w:id="17" w:name="_Hlk514651577"/>
      <w:bookmarkEnd w:id="14"/>
      <w:r>
        <w:rPr>
          <w:noProof/>
          <w:color w:val="7F7F7F" w:themeColor="text1" w:themeTint="80"/>
          <w:highlight w:val="yellow"/>
        </w:rPr>
        <w:t>… prohlášení o autorských právech nebo právech k</w:t>
      </w:r>
      <w:r w:rsidR="00CB491C">
        <w:rPr>
          <w:noProof/>
          <w:color w:val="7F7F7F" w:themeColor="text1" w:themeTint="80"/>
          <w:highlight w:val="yellow"/>
        </w:rPr>
        <w:t> dodávanému SW a jeho šíření</w:t>
      </w:r>
      <w:r>
        <w:rPr>
          <w:noProof/>
          <w:color w:val="7F7F7F" w:themeColor="text1" w:themeTint="80"/>
          <w:highlight w:val="yellow"/>
        </w:rPr>
        <w:t xml:space="preserve"> – </w:t>
      </w:r>
      <w:r w:rsidRPr="00DC7863">
        <w:rPr>
          <w:noProof/>
          <w:color w:val="FF0000"/>
          <w:highlight w:val="yellow"/>
        </w:rPr>
        <w:t xml:space="preserve">odstavec zpracuje Zhotovitel  </w:t>
      </w:r>
      <w:r>
        <w:rPr>
          <w:noProof/>
          <w:color w:val="7F7F7F" w:themeColor="text1" w:themeTint="80"/>
          <w:highlight w:val="yellow"/>
        </w:rPr>
        <w:t xml:space="preserve">….. </w:t>
      </w:r>
    </w:p>
    <w:p w14:paraId="499DABC5" w14:textId="25284881" w:rsidR="00D1198B" w:rsidRPr="00CB491C" w:rsidRDefault="00D1198B" w:rsidP="00D1198B">
      <w:pPr>
        <w:spacing w:after="60" w:line="240" w:lineRule="auto"/>
        <w:ind w:left="360"/>
        <w:jc w:val="both"/>
        <w:rPr>
          <w:i/>
          <w:noProof/>
          <w:color w:val="7F7F7F" w:themeColor="text1" w:themeTint="80"/>
          <w:sz w:val="20"/>
          <w:highlight w:val="yellow"/>
        </w:rPr>
      </w:pPr>
      <w:r w:rsidRPr="00CB491C">
        <w:rPr>
          <w:i/>
          <w:noProof/>
          <w:color w:val="7F7F7F" w:themeColor="text1" w:themeTint="80"/>
          <w:sz w:val="20"/>
          <w:highlight w:val="yellow"/>
        </w:rPr>
        <w:t xml:space="preserve">např.: Zhotovitel </w:t>
      </w:r>
      <w:bookmarkStart w:id="18" w:name="_Hlk511370213"/>
      <w:r w:rsidRPr="00CB491C">
        <w:rPr>
          <w:i/>
          <w:noProof/>
          <w:color w:val="7F7F7F" w:themeColor="text1" w:themeTint="80"/>
          <w:sz w:val="20"/>
          <w:highlight w:val="yellow"/>
        </w:rPr>
        <w:t xml:space="preserve">prohlašuje, že k softwarovým přostředkům uvedený v Příloze 1 má právo k šíření v souladu se zákonem číslo 121/2000 Sb., Zákon o právu autorském, o právech souvisejících s právem autorským a o změně některých zákonů, </w:t>
      </w:r>
      <w:r w:rsidR="001868C1">
        <w:rPr>
          <w:i/>
          <w:noProof/>
          <w:color w:val="7F7F7F" w:themeColor="text1" w:themeTint="80"/>
          <w:sz w:val="20"/>
          <w:highlight w:val="yellow"/>
        </w:rPr>
        <w:t>ve znění pozdějších předpisů</w:t>
      </w:r>
      <w:r w:rsidRPr="00CB491C">
        <w:rPr>
          <w:i/>
          <w:noProof/>
          <w:color w:val="7F7F7F" w:themeColor="text1" w:themeTint="80"/>
          <w:sz w:val="20"/>
          <w:highlight w:val="yellow"/>
        </w:rPr>
        <w:t xml:space="preserve"> nebo je vykonavatelem majetkových a autorských práv k těmto softwarovým prostředkům apod.</w:t>
      </w:r>
    </w:p>
    <w:bookmarkEnd w:id="15"/>
    <w:bookmarkEnd w:id="16"/>
    <w:bookmarkEnd w:id="18"/>
    <w:p w14:paraId="33F6F940" w14:textId="15724D57" w:rsidR="00900D1A" w:rsidRPr="00605F50" w:rsidRDefault="00900D1A" w:rsidP="00A2086F">
      <w:pPr>
        <w:numPr>
          <w:ilvl w:val="0"/>
          <w:numId w:val="30"/>
        </w:numPr>
        <w:spacing w:after="60" w:line="240" w:lineRule="auto"/>
        <w:jc w:val="both"/>
      </w:pPr>
      <w:r w:rsidRPr="00605F50">
        <w:t xml:space="preserve">Objednatel se zavazuje dodržovat ustanovení zákona č. 121/2000 Sb., zákon o právu autorském, o právech souvisejících s právem autorským, </w:t>
      </w:r>
      <w:r w:rsidR="001868C1">
        <w:t>ve znění pozdějších předpisů</w:t>
      </w:r>
      <w:r w:rsidRPr="00605F50">
        <w:t xml:space="preserve">. Objednatel bere na vědomí, že </w:t>
      </w:r>
      <w:r w:rsidR="003A4637" w:rsidRPr="00605F50">
        <w:t>Zhotovitel</w:t>
      </w:r>
      <w:r w:rsidRPr="00605F50">
        <w:t xml:space="preserve"> provádí implementaci a poskytuje Služby dle této Smlouvy pouze v prostředí legálního software a že za užívání nelegálního software Objednatelem nenese </w:t>
      </w:r>
      <w:r w:rsidR="003A4637" w:rsidRPr="00605F50">
        <w:t>Zhotovitel</w:t>
      </w:r>
      <w:r w:rsidRPr="00605F50">
        <w:t xml:space="preserve"> žádnou odpovědnost.</w:t>
      </w:r>
    </w:p>
    <w:p w14:paraId="24C4CF03" w14:textId="77777777" w:rsidR="00900D1A" w:rsidRPr="00605F50" w:rsidRDefault="00900D1A" w:rsidP="00A2086F">
      <w:pPr>
        <w:numPr>
          <w:ilvl w:val="0"/>
          <w:numId w:val="30"/>
        </w:numPr>
        <w:spacing w:after="60" w:line="240" w:lineRule="auto"/>
        <w:jc w:val="both"/>
      </w:pPr>
      <w:r w:rsidRPr="00605F50">
        <w:t>Objednatel se zavazuje, že nebude provádět žádné zásahy do konfiguračních položek tvořících Spravovaný systém typu aplikační softwarové prostředky dle Přílohy č. 1, část a, této Smlouvy, zejména pak se zavazuje, že:</w:t>
      </w:r>
    </w:p>
    <w:p w14:paraId="2D4679DC" w14:textId="77777777" w:rsidR="00900D1A" w:rsidRPr="00605F50" w:rsidRDefault="00900D1A" w:rsidP="00A2086F">
      <w:pPr>
        <w:numPr>
          <w:ilvl w:val="0"/>
          <w:numId w:val="27"/>
        </w:numPr>
        <w:spacing w:after="60" w:line="240" w:lineRule="auto"/>
        <w:jc w:val="both"/>
      </w:pPr>
      <w:r w:rsidRPr="00605F50">
        <w:t>nebude provádět žádné zásahy do zdrojového kódu těchto aplikačních softwarových prostředků,</w:t>
      </w:r>
    </w:p>
    <w:p w14:paraId="03BDC99D" w14:textId="77777777" w:rsidR="00900D1A" w:rsidRPr="00605F50" w:rsidRDefault="00900D1A" w:rsidP="00A2086F">
      <w:pPr>
        <w:numPr>
          <w:ilvl w:val="0"/>
          <w:numId w:val="27"/>
        </w:numPr>
        <w:spacing w:after="60" w:line="240" w:lineRule="auto"/>
        <w:jc w:val="both"/>
      </w:pPr>
      <w:r w:rsidRPr="00605F50">
        <w:t>nebude provádět žádné zásahy do struktury databází, které tyto softwarové prostředky používají</w:t>
      </w:r>
    </w:p>
    <w:p w14:paraId="22EC3399" w14:textId="27156061" w:rsidR="00900D1A" w:rsidRPr="00605F50" w:rsidRDefault="00900D1A" w:rsidP="00A2086F">
      <w:pPr>
        <w:numPr>
          <w:ilvl w:val="0"/>
          <w:numId w:val="27"/>
        </w:numPr>
        <w:spacing w:after="60" w:line="240" w:lineRule="auto"/>
        <w:jc w:val="both"/>
      </w:pPr>
      <w:r w:rsidRPr="00605F50">
        <w:t>nebude na tyto databáze napojovat bez vědomí a dohody s</w:t>
      </w:r>
      <w:r w:rsidR="009E7AA3" w:rsidRPr="00605F50">
        <w:t>e</w:t>
      </w:r>
      <w:r w:rsidRPr="00605F50">
        <w:t xml:space="preserve"> </w:t>
      </w:r>
      <w:r w:rsidR="003A4637" w:rsidRPr="00605F50">
        <w:t>Zhotovitel</w:t>
      </w:r>
      <w:r w:rsidRPr="00605F50">
        <w:t xml:space="preserve">em jiné systémy, softwarové aplikace, a zpřístupňovat jim data v databázích uložená. </w:t>
      </w:r>
    </w:p>
    <w:p w14:paraId="5A844AD3" w14:textId="665D2E1B" w:rsidR="00900D1A" w:rsidRPr="00605F50" w:rsidRDefault="00900D1A" w:rsidP="00900D1A">
      <w:pPr>
        <w:spacing w:after="60" w:line="240" w:lineRule="auto"/>
        <w:ind w:left="360"/>
        <w:jc w:val="both"/>
      </w:pPr>
      <w:r w:rsidRPr="00605F50">
        <w:t>V případě nutnosti takovýchto změn budou tyto změny projednány s</w:t>
      </w:r>
      <w:r w:rsidR="009E7AA3" w:rsidRPr="00605F50">
        <w:t>e</w:t>
      </w:r>
      <w:r w:rsidRPr="00605F50">
        <w:t> </w:t>
      </w:r>
      <w:r w:rsidR="003A4637" w:rsidRPr="00605F50">
        <w:t>Zhotovitel</w:t>
      </w:r>
      <w:r w:rsidRPr="00605F50">
        <w:t xml:space="preserve">em a řešeny po dohodě s ním. O těchto změnách musí být veden písemný záznam. V případě porušení takového závazku </w:t>
      </w:r>
      <w:r w:rsidR="003A4637" w:rsidRPr="00605F50">
        <w:t>Zhotovitel</w:t>
      </w:r>
      <w:r w:rsidRPr="00605F50">
        <w:t xml:space="preserve"> neodpovídá za případné neplnění či omezené plnění garancí dle sjednaných SLA vůči nastalému chybovému stavu. Objednatel se v takovémto případě zavazuje vyvolat jednání s</w:t>
      </w:r>
      <w:r w:rsidR="009E7AA3" w:rsidRPr="00605F50">
        <w:t>e</w:t>
      </w:r>
      <w:r w:rsidRPr="00605F50">
        <w:t xml:space="preserve"> </w:t>
      </w:r>
      <w:r w:rsidR="003A4637" w:rsidRPr="00605F50">
        <w:t>Zhotovitel</w:t>
      </w:r>
      <w:r w:rsidRPr="00605F50">
        <w:t>em k zajištění nápravy.</w:t>
      </w:r>
    </w:p>
    <w:p w14:paraId="27DD0C50" w14:textId="77777777" w:rsidR="00605F50" w:rsidRPr="005E0ECC" w:rsidRDefault="00605F50" w:rsidP="00A2086F">
      <w:pPr>
        <w:numPr>
          <w:ilvl w:val="0"/>
          <w:numId w:val="30"/>
        </w:numPr>
        <w:spacing w:after="60" w:line="240" w:lineRule="auto"/>
        <w:jc w:val="both"/>
      </w:pPr>
      <w:r w:rsidRPr="005E0ECC">
        <w:t xml:space="preserve">Objednatel je oprávněn provádět datové a konfigurační změny v softwarových prostředcích, které jsou součástí dodávaného řešení, pouze rozsahu poskytnutých administrátorských práv. </w:t>
      </w:r>
    </w:p>
    <w:p w14:paraId="1FBEABAF" w14:textId="77777777" w:rsidR="00605F50" w:rsidRPr="008F54AD" w:rsidRDefault="00605F50" w:rsidP="00900D1A">
      <w:pPr>
        <w:spacing w:after="60" w:line="240" w:lineRule="auto"/>
        <w:ind w:left="360"/>
        <w:jc w:val="both"/>
      </w:pPr>
    </w:p>
    <w:bookmarkEnd w:id="17"/>
    <w:p w14:paraId="27F99002" w14:textId="7238C0E8" w:rsidR="00BE12E8" w:rsidRPr="00640A13" w:rsidRDefault="00DC2159" w:rsidP="007445B1">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Záruka</w:t>
      </w:r>
      <w:r w:rsidR="00AA7B64">
        <w:rPr>
          <w:color w:val="2F5496" w:themeColor="accent1" w:themeShade="BF"/>
        </w:rPr>
        <w:t xml:space="preserve"> a záruční podmínky</w:t>
      </w:r>
    </w:p>
    <w:p w14:paraId="63FE955D" w14:textId="09161631" w:rsidR="00502050" w:rsidRPr="003220A8" w:rsidRDefault="00502050" w:rsidP="00C91DA7">
      <w:pPr>
        <w:numPr>
          <w:ilvl w:val="0"/>
          <w:numId w:val="13"/>
        </w:numPr>
        <w:spacing w:after="120" w:line="240" w:lineRule="auto"/>
        <w:jc w:val="both"/>
      </w:pPr>
      <w:r w:rsidRPr="003220A8">
        <w:t>Záruka a záruční podmínky na dílo a jeho jednotlivé dílčí části, konfigurační položky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36FAA9A5" w14:textId="7438482C" w:rsidR="00BE12E8" w:rsidRDefault="00DD7985" w:rsidP="007445B1">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14:paraId="2E1B0CCB" w14:textId="5A7D9DED" w:rsidR="00BE12E8" w:rsidRPr="00D21076" w:rsidRDefault="00BE12E8" w:rsidP="00C91DA7">
      <w:pPr>
        <w:numPr>
          <w:ilvl w:val="0"/>
          <w:numId w:val="14"/>
        </w:numPr>
        <w:spacing w:after="120" w:line="240" w:lineRule="auto"/>
        <w:jc w:val="both"/>
      </w:pPr>
      <w:r w:rsidRPr="00D21076">
        <w:t xml:space="preserve">Nebezpečí vzniku škody na věci předané k provedení díla </w:t>
      </w:r>
      <w:r w:rsidRPr="009260FE">
        <w:t>přechází z</w:t>
      </w:r>
      <w:r w:rsidR="009260FE">
        <w:t xml:space="preserve">e Zhotovitele na </w:t>
      </w:r>
      <w:r w:rsidR="00E6122C" w:rsidRPr="009260FE">
        <w:t>Objednat</w:t>
      </w:r>
      <w:r w:rsidRPr="009260FE">
        <w:t xml:space="preserve">ele </w:t>
      </w:r>
      <w:r w:rsidRPr="00D21076">
        <w:t>okamžikem předání věci a pod</w:t>
      </w:r>
      <w:r w:rsidR="00AB1BE2">
        <w:t>pisem protokolu o předání věci S</w:t>
      </w:r>
      <w:r w:rsidRPr="00D21076">
        <w:t>mluvními stranami.</w:t>
      </w:r>
    </w:p>
    <w:p w14:paraId="5EC6966B" w14:textId="051C0477" w:rsidR="00BE12E8" w:rsidRPr="00D21076" w:rsidRDefault="00BE12E8" w:rsidP="00C91DA7">
      <w:pPr>
        <w:numPr>
          <w:ilvl w:val="0"/>
          <w:numId w:val="14"/>
        </w:numPr>
        <w:spacing w:after="120" w:line="240" w:lineRule="auto"/>
        <w:jc w:val="both"/>
      </w:pPr>
      <w:r w:rsidRPr="00D21076">
        <w:t xml:space="preserve">Nebezpečí škody na věcech předaných k provedení díla a prováděném díle až do předání </w:t>
      </w:r>
      <w:r w:rsidR="00E6122C">
        <w:t>Objednat</w:t>
      </w:r>
      <w:r w:rsidRPr="00D21076">
        <w:t xml:space="preserve">eli nese </w:t>
      </w:r>
      <w:r w:rsidR="00E6122C">
        <w:t>Zhotovit</w:t>
      </w:r>
      <w:r w:rsidRPr="00D21076">
        <w:t>el.</w:t>
      </w:r>
    </w:p>
    <w:p w14:paraId="03857C70" w14:textId="37BBD2F1" w:rsidR="00BE12E8" w:rsidRPr="00D21076" w:rsidRDefault="00E6122C" w:rsidP="00C91DA7">
      <w:pPr>
        <w:numPr>
          <w:ilvl w:val="0"/>
          <w:numId w:val="14"/>
        </w:numPr>
        <w:spacing w:after="120" w:line="240" w:lineRule="auto"/>
        <w:jc w:val="both"/>
      </w:pPr>
      <w:bookmarkStart w:id="19" w:name="_Hlk510775196"/>
      <w:r>
        <w:t>Zhotovit</w:t>
      </w:r>
      <w:r w:rsidR="00BE12E8" w:rsidRPr="00D21076">
        <w:t xml:space="preserve">el odpovídá </w:t>
      </w:r>
      <w:r w:rsidR="000917E4">
        <w:t>Objednat</w:t>
      </w:r>
      <w:r w:rsidR="000917E4" w:rsidRPr="00D21076">
        <w:t>eli</w:t>
      </w:r>
      <w:r w:rsidR="000917E4">
        <w:t xml:space="preserve"> </w:t>
      </w:r>
      <w:r w:rsidR="00BE12E8">
        <w:t xml:space="preserve">za </w:t>
      </w:r>
      <w:r w:rsidR="00BE12E8" w:rsidRPr="00D21076">
        <w:t>všechny škody, které vzniknou jeho činností v důsledku provádění díla, případně třetím osobám, a je povinen vzniklé škody nahradit nebo odstranit na své náklady.</w:t>
      </w:r>
    </w:p>
    <w:p w14:paraId="330387F1" w14:textId="6106DE6B" w:rsidR="00BE12E8" w:rsidRPr="00E445AF" w:rsidRDefault="00BE12E8" w:rsidP="00C91DA7">
      <w:pPr>
        <w:numPr>
          <w:ilvl w:val="0"/>
          <w:numId w:val="14"/>
        </w:numPr>
        <w:spacing w:after="120" w:line="240" w:lineRule="auto"/>
        <w:jc w:val="both"/>
      </w:pPr>
      <w:bookmarkStart w:id="20" w:name="_Hlk510775015"/>
      <w:bookmarkEnd w:id="19"/>
      <w:r w:rsidRPr="00D21076">
        <w:t xml:space="preserve">Smluvní strany se dohodly, že v případě náhrady </w:t>
      </w:r>
      <w:r w:rsidR="00A26F72">
        <w:t xml:space="preserve">vzniklé újmy </w:t>
      </w:r>
      <w:r w:rsidRPr="00D21076">
        <w:t>se bude hradit skutečná</w:t>
      </w:r>
      <w:r w:rsidR="00A26F72">
        <w:t xml:space="preserve"> škoda a případný ušlý zisk</w:t>
      </w:r>
      <w:r w:rsidRPr="00E445AF">
        <w:t>.</w:t>
      </w:r>
    </w:p>
    <w:bookmarkEnd w:id="20"/>
    <w:p w14:paraId="0CF9132C" w14:textId="3C0DFA36" w:rsidR="00BE12E8" w:rsidRPr="00920D5C" w:rsidRDefault="00E6122C" w:rsidP="00CB32B0">
      <w:pPr>
        <w:numPr>
          <w:ilvl w:val="0"/>
          <w:numId w:val="14"/>
        </w:numPr>
        <w:spacing w:after="120" w:line="240" w:lineRule="auto"/>
        <w:jc w:val="both"/>
      </w:pPr>
      <w:r w:rsidRPr="00920D5C">
        <w:t>Zhotovit</w:t>
      </w:r>
      <w:r w:rsidR="00BE12E8" w:rsidRPr="00920D5C">
        <w:t xml:space="preserve">el se zavazuje mít po dobu plnění předmětu </w:t>
      </w:r>
      <w:r w:rsidR="00B067C8" w:rsidRPr="00920D5C">
        <w:t>Smlouv</w:t>
      </w:r>
      <w:r w:rsidR="00BE12E8" w:rsidRPr="00920D5C">
        <w:t xml:space="preserve">y uzavřeno pojištění odpovědnosti za škodu způsobenou jeho činností v důsledku provádění díla </w:t>
      </w:r>
      <w:r w:rsidRPr="00920D5C">
        <w:t>Objednat</w:t>
      </w:r>
      <w:r w:rsidR="00BE12E8" w:rsidRPr="00920D5C">
        <w:t xml:space="preserve">eli, případně třetím osobám, a to ve výši pojistného plnění </w:t>
      </w:r>
      <w:r w:rsidR="0032399B" w:rsidRPr="00920D5C">
        <w:t>min. 14 000 000,-</w:t>
      </w:r>
      <w:r w:rsidR="007E4B2D" w:rsidRPr="00920D5C">
        <w:t xml:space="preserve"> </w:t>
      </w:r>
      <w:r w:rsidR="0032399B" w:rsidRPr="00920D5C">
        <w:t>Kč pojistným plněním na jednu pojistnou událost.</w:t>
      </w:r>
      <w:r w:rsidR="007E4B2D" w:rsidRPr="00920D5C">
        <w:t xml:space="preserve">  </w:t>
      </w:r>
      <w:r w:rsidR="00BE12E8" w:rsidRPr="00920D5C">
        <w:t xml:space="preserve">  </w:t>
      </w:r>
      <w:r w:rsidR="00B067C8" w:rsidRPr="00920D5C">
        <w:t>Smlouv</w:t>
      </w:r>
      <w:r w:rsidR="00BE12E8" w:rsidRPr="00920D5C">
        <w:t>u týkající se předmětného pojištění (úředně ověřenou kopii</w:t>
      </w:r>
      <w:r w:rsidR="00CB32B0" w:rsidRPr="00920D5C">
        <w:t xml:space="preserve"> nebo pojistný certifikát</w:t>
      </w:r>
      <w:r w:rsidR="00BE12E8" w:rsidRPr="00920D5C">
        <w:t xml:space="preserve">) je </w:t>
      </w:r>
      <w:r w:rsidRPr="00920D5C">
        <w:t>Zhotovit</w:t>
      </w:r>
      <w:r w:rsidR="00BE12E8" w:rsidRPr="00920D5C">
        <w:t xml:space="preserve">el povinen předložit </w:t>
      </w:r>
      <w:r w:rsidRPr="00920D5C">
        <w:t>Objednat</w:t>
      </w:r>
      <w:r w:rsidR="00BE12E8" w:rsidRPr="00920D5C">
        <w:t xml:space="preserve">eli nejpozději do 14 dnů po </w:t>
      </w:r>
      <w:r w:rsidR="002D300F" w:rsidRPr="00920D5C">
        <w:t>nabytí účinnosti</w:t>
      </w:r>
      <w:r w:rsidR="00BE12E8" w:rsidRPr="00920D5C">
        <w:t xml:space="preserve"> této </w:t>
      </w:r>
      <w:r w:rsidR="00B067C8" w:rsidRPr="00920D5C">
        <w:t>Smlouv</w:t>
      </w:r>
      <w:r w:rsidR="00BE12E8" w:rsidRPr="00920D5C">
        <w:t>y</w:t>
      </w:r>
      <w:r w:rsidR="002D300F" w:rsidRPr="00920D5C">
        <w:t>.</w:t>
      </w:r>
      <w:r w:rsidR="00BE12E8" w:rsidRPr="00920D5C">
        <w:t xml:space="preserve"> </w:t>
      </w:r>
    </w:p>
    <w:p w14:paraId="34AA6F2A" w14:textId="390A71A3" w:rsidR="00BE12E8" w:rsidRPr="00217056" w:rsidRDefault="00DC2159" w:rsidP="007445B1">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p>
    <w:p w14:paraId="30D6CF7C" w14:textId="77777777" w:rsidR="0080441F" w:rsidRPr="0080441F" w:rsidRDefault="00ED2BF5" w:rsidP="00C91DA7">
      <w:pPr>
        <w:numPr>
          <w:ilvl w:val="0"/>
          <w:numId w:val="15"/>
        </w:numPr>
        <w:spacing w:after="120" w:line="240" w:lineRule="auto"/>
        <w:jc w:val="both"/>
      </w:pPr>
      <w:bookmarkStart w:id="21" w:name="_Hlk509823135"/>
      <w:r w:rsidRPr="0080441F">
        <w:t>Zhotovitel se zavazuje při provádění díla dle této Smlouvy postupovat v souladu s</w:t>
      </w:r>
      <w:r w:rsidR="0080441F" w:rsidRPr="0080441F">
        <w:t> </w:t>
      </w:r>
      <w:r w:rsidRPr="0080441F">
        <w:t>požadavky</w:t>
      </w:r>
      <w:r w:rsidR="0080441F" w:rsidRPr="0080441F">
        <w:t>:</w:t>
      </w:r>
    </w:p>
    <w:p w14:paraId="760EBBB9" w14:textId="77865A99" w:rsidR="0080441F" w:rsidRPr="00C91DA7" w:rsidRDefault="00ED2BF5" w:rsidP="00A2086F">
      <w:pPr>
        <w:pStyle w:val="Odstavecseseznamem"/>
        <w:numPr>
          <w:ilvl w:val="0"/>
          <w:numId w:val="23"/>
        </w:numPr>
        <w:spacing w:before="0" w:after="120" w:line="240" w:lineRule="auto"/>
        <w:ind w:left="765" w:hanging="357"/>
        <w:contextualSpacing w:val="0"/>
        <w:rPr>
          <w:sz w:val="22"/>
        </w:rPr>
      </w:pPr>
      <w:r w:rsidRPr="00C91DA7">
        <w:rPr>
          <w:sz w:val="22"/>
        </w:rPr>
        <w:t>nařízení Evropského parlamentu a Rady (EU) 2016/679 o ochraně fyzických osob v souvislosti se zpracováním osobních údajů a o volném pohybu těchto údajů a o zrušení směrnice 95/46/ES (obecné nařízení o ochra</w:t>
      </w:r>
      <w:r w:rsidR="002E746B" w:rsidRPr="00C91DA7">
        <w:rPr>
          <w:sz w:val="22"/>
        </w:rPr>
        <w:t>ně osobních údajů)</w:t>
      </w:r>
      <w:r w:rsidR="00937F9B" w:rsidRPr="00C91DA7">
        <w:rPr>
          <w:sz w:val="22"/>
        </w:rPr>
        <w:t xml:space="preserve">, </w:t>
      </w:r>
      <w:r w:rsidR="001868C1">
        <w:rPr>
          <w:sz w:val="22"/>
        </w:rPr>
        <w:t>ve znění pozdějších předpisů</w:t>
      </w:r>
      <w:r w:rsidR="002E746B" w:rsidRPr="00C91DA7">
        <w:rPr>
          <w:sz w:val="22"/>
        </w:rPr>
        <w:t xml:space="preserve"> </w:t>
      </w:r>
      <w:r w:rsidR="00D06F09" w:rsidRPr="00C91DA7">
        <w:rPr>
          <w:sz w:val="22"/>
        </w:rPr>
        <w:t>(</w:t>
      </w:r>
      <w:r w:rsidR="002E746B" w:rsidRPr="00C91DA7">
        <w:rPr>
          <w:sz w:val="22"/>
        </w:rPr>
        <w:t xml:space="preserve">dále </w:t>
      </w:r>
      <w:r w:rsidR="00D06F09" w:rsidRPr="00C91DA7">
        <w:rPr>
          <w:sz w:val="22"/>
        </w:rPr>
        <w:t xml:space="preserve">jen </w:t>
      </w:r>
      <w:r w:rsidR="002E746B" w:rsidRPr="00C91DA7">
        <w:rPr>
          <w:b/>
          <w:sz w:val="22"/>
        </w:rPr>
        <w:t>GDPR</w:t>
      </w:r>
      <w:r w:rsidR="00D06F09" w:rsidRPr="00C91DA7">
        <w:rPr>
          <w:sz w:val="22"/>
        </w:rPr>
        <w:t>)</w:t>
      </w:r>
      <w:r w:rsidR="002E746B" w:rsidRPr="00C91DA7">
        <w:rPr>
          <w:sz w:val="22"/>
        </w:rPr>
        <w:t>,</w:t>
      </w:r>
    </w:p>
    <w:p w14:paraId="3969A531" w14:textId="784E9E35" w:rsidR="00520139" w:rsidRPr="00C91DA7" w:rsidRDefault="00520139" w:rsidP="00A2086F">
      <w:pPr>
        <w:pStyle w:val="Odstavecseseznamem"/>
        <w:numPr>
          <w:ilvl w:val="0"/>
          <w:numId w:val="23"/>
        </w:numPr>
        <w:spacing w:before="0" w:after="120" w:line="240" w:lineRule="auto"/>
        <w:ind w:left="765" w:hanging="357"/>
        <w:contextualSpacing w:val="0"/>
        <w:rPr>
          <w:sz w:val="22"/>
        </w:rPr>
      </w:pPr>
      <w:r w:rsidRPr="00C91DA7">
        <w:rPr>
          <w:sz w:val="22"/>
        </w:rPr>
        <w:t>zákon</w:t>
      </w:r>
      <w:r w:rsidR="0080441F" w:rsidRPr="00C91DA7">
        <w:rPr>
          <w:sz w:val="22"/>
        </w:rPr>
        <w:t>a</w:t>
      </w:r>
      <w:r w:rsidRPr="00C91DA7">
        <w:rPr>
          <w:sz w:val="22"/>
        </w:rPr>
        <w:t xml:space="preserve"> č. 11</w:t>
      </w:r>
      <w:r w:rsidR="0043096B">
        <w:rPr>
          <w:sz w:val="22"/>
        </w:rPr>
        <w:t>0</w:t>
      </w:r>
      <w:r w:rsidRPr="00C91DA7">
        <w:rPr>
          <w:sz w:val="22"/>
        </w:rPr>
        <w:t>/20</w:t>
      </w:r>
      <w:r w:rsidR="0043096B">
        <w:rPr>
          <w:sz w:val="22"/>
        </w:rPr>
        <w:t>19</w:t>
      </w:r>
      <w:r w:rsidRPr="00C91DA7">
        <w:rPr>
          <w:sz w:val="22"/>
        </w:rPr>
        <w:t xml:space="preserve"> Sb.</w:t>
      </w:r>
      <w:r w:rsidR="00155CB2" w:rsidRPr="00C91DA7">
        <w:rPr>
          <w:sz w:val="22"/>
        </w:rPr>
        <w:t xml:space="preserve"> o </w:t>
      </w:r>
      <w:r w:rsidR="0043096B">
        <w:rPr>
          <w:sz w:val="22"/>
        </w:rPr>
        <w:t>zpracování</w:t>
      </w:r>
      <w:r w:rsidR="0043096B" w:rsidRPr="00C91DA7">
        <w:rPr>
          <w:sz w:val="22"/>
        </w:rPr>
        <w:t xml:space="preserve"> </w:t>
      </w:r>
      <w:r w:rsidR="00155CB2" w:rsidRPr="00C91DA7">
        <w:rPr>
          <w:sz w:val="22"/>
        </w:rPr>
        <w:t xml:space="preserve">osobních údajů, </w:t>
      </w:r>
      <w:r w:rsidR="001868C1">
        <w:rPr>
          <w:sz w:val="22"/>
        </w:rPr>
        <w:t>ve znění pozdějších předpisů</w:t>
      </w:r>
      <w:r w:rsidR="00155CB2" w:rsidRPr="00C91DA7">
        <w:rPr>
          <w:sz w:val="22"/>
        </w:rPr>
        <w:t xml:space="preserve"> (dále je</w:t>
      </w:r>
      <w:r w:rsidR="00D06F09" w:rsidRPr="00C91DA7">
        <w:rPr>
          <w:sz w:val="22"/>
        </w:rPr>
        <w:t>n</w:t>
      </w:r>
      <w:r w:rsidR="00155CB2" w:rsidRPr="00C91DA7">
        <w:rPr>
          <w:sz w:val="22"/>
        </w:rPr>
        <w:t xml:space="preserve"> </w:t>
      </w:r>
      <w:r w:rsidR="0043096B">
        <w:rPr>
          <w:b/>
          <w:sz w:val="22"/>
        </w:rPr>
        <w:t>Zákon o zpracování osobních údajů</w:t>
      </w:r>
      <w:r w:rsidR="00155CB2" w:rsidRPr="00C91DA7">
        <w:rPr>
          <w:sz w:val="22"/>
        </w:rPr>
        <w:t>)</w:t>
      </w:r>
      <w:r w:rsidRPr="00C91DA7">
        <w:rPr>
          <w:sz w:val="22"/>
        </w:rPr>
        <w:t>.</w:t>
      </w:r>
    </w:p>
    <w:p w14:paraId="6CA8A092" w14:textId="77777777" w:rsidR="00D06F09" w:rsidRDefault="00ED2BF5" w:rsidP="00C91DA7">
      <w:pPr>
        <w:numPr>
          <w:ilvl w:val="0"/>
          <w:numId w:val="15"/>
        </w:numPr>
        <w:spacing w:after="120" w:line="240" w:lineRule="auto"/>
        <w:jc w:val="both"/>
      </w:pPr>
      <w:bookmarkStart w:id="22" w:name="_Hlk510509792"/>
      <w:r w:rsidRPr="0080441F">
        <w:t xml:space="preserve">Za </w:t>
      </w:r>
      <w:r w:rsidR="00155CB2" w:rsidRPr="00D06F09">
        <w:rPr>
          <w:b/>
        </w:rPr>
        <w:t xml:space="preserve">důvěrné </w:t>
      </w:r>
      <w:r w:rsidRPr="00D06F09">
        <w:rPr>
          <w:b/>
        </w:rPr>
        <w:t>informace</w:t>
      </w:r>
      <w:r w:rsidRPr="0080441F">
        <w:t xml:space="preserve"> se považují vždy</w:t>
      </w:r>
      <w:r w:rsidR="00D06F09">
        <w:t>:</w:t>
      </w:r>
    </w:p>
    <w:p w14:paraId="736665B9" w14:textId="1500BD6F" w:rsidR="00D72261" w:rsidRPr="00C91DA7" w:rsidRDefault="00ED2BF5" w:rsidP="00A2086F">
      <w:pPr>
        <w:pStyle w:val="Odstavecseseznamem"/>
        <w:numPr>
          <w:ilvl w:val="0"/>
          <w:numId w:val="23"/>
        </w:numPr>
        <w:spacing w:before="0" w:after="120" w:line="240" w:lineRule="auto"/>
        <w:ind w:left="765" w:hanging="357"/>
        <w:contextualSpacing w:val="0"/>
        <w:rPr>
          <w:sz w:val="22"/>
        </w:rPr>
      </w:pPr>
      <w:r w:rsidRPr="00C91DA7">
        <w:rPr>
          <w:sz w:val="22"/>
        </w:rPr>
        <w:t xml:space="preserve"> veškeré osobní údaje ve smyslu GDPR</w:t>
      </w:r>
      <w:r w:rsidR="00520139" w:rsidRPr="00C91DA7">
        <w:rPr>
          <w:sz w:val="22"/>
        </w:rPr>
        <w:t xml:space="preserve"> a </w:t>
      </w:r>
      <w:r w:rsidR="00155CB2" w:rsidRPr="00C91DA7">
        <w:rPr>
          <w:sz w:val="22"/>
        </w:rPr>
        <w:t>Z</w:t>
      </w:r>
      <w:r w:rsidR="00520139" w:rsidRPr="00C91DA7">
        <w:rPr>
          <w:sz w:val="22"/>
        </w:rPr>
        <w:t xml:space="preserve">ákona </w:t>
      </w:r>
      <w:r w:rsidR="00155CB2" w:rsidRPr="00C91DA7">
        <w:rPr>
          <w:sz w:val="22"/>
        </w:rPr>
        <w:t>o ochraně osobních údajů</w:t>
      </w:r>
      <w:r w:rsidR="00D06F09" w:rsidRPr="00C91DA7">
        <w:rPr>
          <w:sz w:val="22"/>
        </w:rPr>
        <w:t>,</w:t>
      </w:r>
    </w:p>
    <w:p w14:paraId="3A595A3A" w14:textId="359B3EDE" w:rsidR="00D72261" w:rsidRPr="00C91DA7" w:rsidRDefault="00D72261" w:rsidP="00A2086F">
      <w:pPr>
        <w:pStyle w:val="Odstavecseseznamem"/>
        <w:numPr>
          <w:ilvl w:val="0"/>
          <w:numId w:val="23"/>
        </w:numPr>
        <w:spacing w:before="0" w:after="120" w:line="240" w:lineRule="auto"/>
        <w:ind w:left="765" w:hanging="357"/>
        <w:contextualSpacing w:val="0"/>
        <w:rPr>
          <w:sz w:val="22"/>
        </w:rPr>
      </w:pPr>
      <w:r w:rsidRPr="00C91DA7">
        <w:rPr>
          <w:sz w:val="22"/>
        </w:rPr>
        <w:t>veškeré informace poskytnuté Objednatelem Zhotoviteli v souvislosti s touto Smlouv</w:t>
      </w:r>
      <w:r w:rsidR="00AB134D" w:rsidRPr="00C91DA7">
        <w:rPr>
          <w:sz w:val="22"/>
        </w:rPr>
        <w:t>ou,</w:t>
      </w:r>
    </w:p>
    <w:p w14:paraId="10E72BD4" w14:textId="5D3707FA" w:rsidR="00D72261" w:rsidRPr="00C91DA7" w:rsidRDefault="00D72261" w:rsidP="00A2086F">
      <w:pPr>
        <w:pStyle w:val="Odstavecseseznamem"/>
        <w:numPr>
          <w:ilvl w:val="0"/>
          <w:numId w:val="23"/>
        </w:numPr>
        <w:spacing w:before="0" w:after="120" w:line="240" w:lineRule="auto"/>
        <w:ind w:left="765" w:hanging="357"/>
        <w:contextualSpacing w:val="0"/>
        <w:rPr>
          <w:sz w:val="22"/>
        </w:rPr>
      </w:pPr>
      <w:r w:rsidRPr="00C91DA7">
        <w:rPr>
          <w:sz w:val="22"/>
        </w:rPr>
        <w:t>informace, na které se vztahuje zákonem uložená pov</w:t>
      </w:r>
      <w:r w:rsidR="00AB134D" w:rsidRPr="00C91DA7">
        <w:rPr>
          <w:sz w:val="22"/>
        </w:rPr>
        <w:t>innost mlčenlivosti Objednatele,</w:t>
      </w:r>
    </w:p>
    <w:p w14:paraId="39C1D31B" w14:textId="7CC81731" w:rsidR="00D72261" w:rsidRPr="00C91DA7" w:rsidRDefault="00D72261" w:rsidP="00A2086F">
      <w:pPr>
        <w:pStyle w:val="Odstavecseseznamem"/>
        <w:numPr>
          <w:ilvl w:val="0"/>
          <w:numId w:val="23"/>
        </w:numPr>
        <w:spacing w:before="0" w:after="120" w:line="240" w:lineRule="auto"/>
        <w:ind w:left="765" w:hanging="357"/>
        <w:contextualSpacing w:val="0"/>
        <w:rPr>
          <w:sz w:val="22"/>
        </w:rPr>
      </w:pPr>
      <w:r w:rsidRPr="00C91DA7">
        <w:rPr>
          <w:sz w:val="22"/>
        </w:rPr>
        <w:t xml:space="preserve">veškeré další informace, které budou Objednatelem či Zhotovitelem označeny jako </w:t>
      </w:r>
      <w:r w:rsidR="00D06F09" w:rsidRPr="00C91DA7">
        <w:rPr>
          <w:sz w:val="22"/>
        </w:rPr>
        <w:t>důvěrné</w:t>
      </w:r>
      <w:r w:rsidRPr="00C91DA7">
        <w:rPr>
          <w:sz w:val="22"/>
        </w:rPr>
        <w:t xml:space="preserve"> ve smyslu ustanovení § 218 zákona č. 134/2016 Sb., ZZVZ.</w:t>
      </w:r>
    </w:p>
    <w:bookmarkEnd w:id="22"/>
    <w:p w14:paraId="00928D7D" w14:textId="38912681" w:rsidR="00D72261" w:rsidRPr="00A743BF" w:rsidRDefault="00D72261" w:rsidP="00C91DA7">
      <w:pPr>
        <w:numPr>
          <w:ilvl w:val="0"/>
          <w:numId w:val="15"/>
        </w:numPr>
        <w:spacing w:after="120" w:line="240" w:lineRule="auto"/>
        <w:jc w:val="both"/>
      </w:pPr>
      <w:r w:rsidRPr="00A743BF">
        <w:t xml:space="preserve">Zhotovitel je povinen </w:t>
      </w:r>
      <w:r>
        <w:t>důvěrné i</w:t>
      </w:r>
      <w:r w:rsidRPr="00A743BF">
        <w:t xml:space="preserve">nformace užít pouze </w:t>
      </w:r>
      <w:r w:rsidR="002E746B">
        <w:t>z</w:t>
      </w:r>
      <w:r w:rsidRPr="00A743BF">
        <w:t xml:space="preserve">a účelem plnění této </w:t>
      </w:r>
      <w:r>
        <w:t>Smlouv</w:t>
      </w:r>
      <w:r w:rsidRPr="00A743BF">
        <w:t>y.</w:t>
      </w:r>
      <w:bookmarkStart w:id="23" w:name="_Ref338775738"/>
      <w:r w:rsidRPr="00A743BF">
        <w:t xml:space="preserve"> Jiná použití nejsou bez písemného svolení Objednatele přípustná.</w:t>
      </w:r>
      <w:bookmarkEnd w:id="23"/>
      <w:r w:rsidRPr="00A743BF">
        <w:t xml:space="preserve"> </w:t>
      </w:r>
    </w:p>
    <w:p w14:paraId="3CE44F89" w14:textId="2F311BB3" w:rsidR="00D72261" w:rsidRPr="0080441F" w:rsidRDefault="00D72261" w:rsidP="00C91DA7">
      <w:pPr>
        <w:numPr>
          <w:ilvl w:val="0"/>
          <w:numId w:val="15"/>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50AB507B" w:rsidR="00ED2BF5" w:rsidRPr="00EA01C9" w:rsidRDefault="00ED2BF5" w:rsidP="00C91DA7">
      <w:pPr>
        <w:numPr>
          <w:ilvl w:val="0"/>
          <w:numId w:val="15"/>
        </w:numPr>
        <w:spacing w:after="120" w:line="240" w:lineRule="auto"/>
        <w:jc w:val="both"/>
      </w:pPr>
      <w:r w:rsidRPr="00155CB2">
        <w:t xml:space="preserve">Shromažďovat a zpracovávat osobní údaje zaměstnanců Objednatele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Zhotovitel je povinen zachovávat mlčenlivost o osobních údajích zaměstnanců Objednatele a </w:t>
      </w:r>
      <w:r w:rsidR="00820273" w:rsidRPr="00155CB2">
        <w:t xml:space="preserve">jiných </w:t>
      </w:r>
      <w:r w:rsidRPr="00155CB2">
        <w:t xml:space="preserve">osob, se kterými bude v průběhu plnění této Smlouvy seznámen, </w:t>
      </w:r>
      <w:r w:rsidRPr="005E0ECC">
        <w:t xml:space="preserve">není oprávněn je zpřístupňovat třetím osobám a rovněž není oprávněn je jakýmkoliv způsobem zveřejnit. Zhotovitel je rovněž povinen zajistit ochranu osobních údajů zaměstnanců Objednatele nebo </w:t>
      </w:r>
      <w:r w:rsidR="00DE3756" w:rsidRPr="00EA01C9">
        <w:t>jiných o</w:t>
      </w:r>
      <w:r w:rsidRPr="00EA01C9">
        <w:t xml:space="preserve">sob, s nimiž v průběhu provádění této smlouvy přijde do styku, aby se k těmto nemohly dostat neoprávněné subjekty, a to v rozsahu, který po Zhotoviteli lze spravedlivě požadovat v rámci plnění této </w:t>
      </w:r>
      <w:r w:rsidR="00820273" w:rsidRPr="00EA01C9">
        <w:t>S</w:t>
      </w:r>
      <w:r w:rsidRPr="00EA01C9">
        <w:t xml:space="preserve">mlouvy. Uvedené platí i pro zaměstnance Zhotovitele a všechny případné </w:t>
      </w:r>
      <w:r w:rsidR="00DE3756" w:rsidRPr="00EA01C9">
        <w:t>zaměstnance třetí</w:t>
      </w:r>
      <w:r w:rsidR="00900D1A" w:rsidRPr="00EA01C9">
        <w:t>ch</w:t>
      </w:r>
      <w:r w:rsidR="00DE3756" w:rsidRPr="00EA01C9">
        <w:t xml:space="preserve"> osob (</w:t>
      </w:r>
      <w:r w:rsidR="00D5437E" w:rsidRPr="00EA01C9">
        <w:t>pod</w:t>
      </w:r>
      <w:r w:rsidR="00DE3756" w:rsidRPr="00EA01C9">
        <w:t>dodavatelů),</w:t>
      </w:r>
      <w:r w:rsidRPr="00EA01C9">
        <w:t xml:space="preserve"> které je Zhotovitel povinen minimálně v tomto rozsahu smluvně zavázat. Objednatel se zavazuje zajistit, že Zhotovitel přijde do styku s osobními údaji jeho zaměstnanců či </w:t>
      </w:r>
      <w:r w:rsidR="00DE3756" w:rsidRPr="00EA01C9">
        <w:t>jiných</w:t>
      </w:r>
      <w:r w:rsidRPr="00EA01C9">
        <w:t xml:space="preserve"> osob výhradně v nejmenším možném rozsahu, v jakém je to pro plnění této Smlouvy nezbytné.</w:t>
      </w:r>
    </w:p>
    <w:p w14:paraId="21AA2572" w14:textId="26BEAF10" w:rsidR="00BE12E8" w:rsidRPr="00A743BF" w:rsidRDefault="00E6122C" w:rsidP="00C91DA7">
      <w:pPr>
        <w:numPr>
          <w:ilvl w:val="0"/>
          <w:numId w:val="15"/>
        </w:numPr>
        <w:spacing w:after="120" w:line="240" w:lineRule="auto"/>
        <w:jc w:val="both"/>
      </w:pPr>
      <w:r w:rsidRPr="00EA01C9">
        <w:t>Zhotovit</w:t>
      </w:r>
      <w:r w:rsidR="00BE12E8" w:rsidRPr="00EA01C9">
        <w:t xml:space="preserve">el se </w:t>
      </w:r>
      <w:r w:rsidR="00ED3EF3" w:rsidRPr="00EA01C9">
        <w:t>zavazuje, že jeho zaměstnanci, pod</w:t>
      </w:r>
      <w:r w:rsidR="00BE12E8" w:rsidRPr="00EA01C9">
        <w:t xml:space="preserve">dodavatelé a zaměstnanci </w:t>
      </w:r>
      <w:r w:rsidR="00ED3EF3" w:rsidRPr="00EA01C9">
        <w:t>pod</w:t>
      </w:r>
      <w:r w:rsidR="00BE12E8" w:rsidRPr="00EA01C9">
        <w:t>dodavatelů nebudou neoprávněně a mimo smluvní ujednání nakládat s</w:t>
      </w:r>
      <w:r w:rsidR="00DF0141" w:rsidRPr="00EA01C9">
        <w:t> </w:t>
      </w:r>
      <w:r w:rsidR="00BE12E8" w:rsidRPr="00EA01C9">
        <w:t>osobními</w:t>
      </w:r>
      <w:r w:rsidR="00DF0141" w:rsidRPr="00EA01C9">
        <w:t xml:space="preserve"> </w:t>
      </w:r>
      <w:r w:rsidR="00BE12E8" w:rsidRPr="00EA01C9">
        <w:t xml:space="preserve">údaji, se kterými přijdou v rámci plnění předmětu </w:t>
      </w:r>
      <w:r w:rsidR="00B067C8" w:rsidRPr="00EA01C9">
        <w:t>Smlouv</w:t>
      </w:r>
      <w:r w:rsidR="00BE12E8" w:rsidRPr="00EA01C9">
        <w:t>y do styku, nebudou zcizovat a zpřístupňovat informace o činnosti, systému řízení a kontroly, které se vztahují k</w:t>
      </w:r>
      <w:r w:rsidR="00ED3EF3" w:rsidRPr="00EA01C9">
        <w:t> </w:t>
      </w:r>
      <w:r w:rsidRPr="00EA01C9">
        <w:t>Objednat</w:t>
      </w:r>
      <w:r w:rsidR="00BE12E8" w:rsidRPr="00EA01C9">
        <w:t>eli</w:t>
      </w:r>
      <w:r w:rsidR="00ED3EF3" w:rsidRPr="00EA01C9">
        <w:t>, ani neumožní jejich zcizení či zpřístupnění</w:t>
      </w:r>
      <w:r w:rsidR="00BE12E8" w:rsidRPr="00EA01C9">
        <w:t>. Stejně tak</w:t>
      </w:r>
      <w:r w:rsidR="00BE12E8" w:rsidRPr="005E0ECC">
        <w:t xml:space="preserve"> </w:t>
      </w:r>
      <w:r w:rsidR="00BE12E8" w:rsidRPr="00A743BF">
        <w:t xml:space="preserve">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6CADA3D3" w:rsidR="00BE12E8" w:rsidRPr="00155CB2" w:rsidRDefault="00E6122C" w:rsidP="00C91DA7">
      <w:pPr>
        <w:numPr>
          <w:ilvl w:val="0"/>
          <w:numId w:val="15"/>
        </w:numPr>
        <w:spacing w:after="120" w:line="240" w:lineRule="auto"/>
        <w:jc w:val="both"/>
      </w:pPr>
      <w:r w:rsidRPr="00155CB2">
        <w:t>Zhotovit</w:t>
      </w:r>
      <w:r w:rsidR="00BE12E8" w:rsidRPr="00155CB2">
        <w:t xml:space="preserve">el 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446EAE73" w:rsidR="00BE12E8" w:rsidRPr="00A743BF" w:rsidRDefault="00A743BF" w:rsidP="00C91DA7">
      <w:pPr>
        <w:numPr>
          <w:ilvl w:val="0"/>
          <w:numId w:val="15"/>
        </w:numPr>
        <w:spacing w:after="120" w:line="240" w:lineRule="auto"/>
        <w:jc w:val="both"/>
      </w:pPr>
      <w:r>
        <w:t>Z</w:t>
      </w:r>
      <w:r w:rsidR="00E6122C" w:rsidRPr="00A743BF">
        <w:t>hotovit</w:t>
      </w:r>
      <w:r w:rsidR="00D72261">
        <w:t>el</w:t>
      </w:r>
      <w:r w:rsidR="00BE12E8" w:rsidRPr="00A743BF">
        <w:t xml:space="preserve"> ani jeho zaměstnanci nesmí bez vědomí a prokazatelného souhlasu </w:t>
      </w:r>
      <w:r w:rsidR="00E6122C" w:rsidRPr="00A743BF">
        <w:t>Objednat</w:t>
      </w:r>
      <w:r w:rsidR="00BE12E8" w:rsidRPr="00A743BF">
        <w:t xml:space="preserve">ele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7B18568E" w:rsidR="00BE12E8" w:rsidRPr="00A743BF" w:rsidRDefault="00BE12E8" w:rsidP="00C91DA7">
      <w:pPr>
        <w:numPr>
          <w:ilvl w:val="0"/>
          <w:numId w:val="15"/>
        </w:numPr>
        <w:spacing w:after="120" w:line="240" w:lineRule="auto"/>
        <w:jc w:val="both"/>
      </w:pPr>
      <w:r w:rsidRPr="00A743BF">
        <w:t>Povinnost poskytovat informace podle zákona</w:t>
      </w:r>
      <w:r w:rsidR="00B872C5">
        <w:t xml:space="preserve"> č. 106/1999 Sb., o svobodném </w:t>
      </w:r>
      <w:r w:rsidRPr="00A743BF">
        <w:t xml:space="preserve">přístupu k informacím, </w:t>
      </w:r>
      <w:r w:rsidR="001868C1">
        <w:t>ve znění pozdějších předpisů</w:t>
      </w:r>
      <w:r w:rsidRPr="00A743BF">
        <w:t>, není tímto ustanovením dotčena.</w:t>
      </w:r>
    </w:p>
    <w:p w14:paraId="5A469A5A" w14:textId="70FEE394" w:rsidR="00BE12E8" w:rsidRPr="00A743BF" w:rsidRDefault="00BE12E8" w:rsidP="00C91DA7">
      <w:pPr>
        <w:numPr>
          <w:ilvl w:val="0"/>
          <w:numId w:val="15"/>
        </w:numPr>
        <w:spacing w:after="120" w:line="240" w:lineRule="auto"/>
        <w:jc w:val="both"/>
      </w:pPr>
      <w:r w:rsidRPr="00A743BF">
        <w:t>Povinnost zachovávat mlčenlivost uvedenou v tomto čl</w:t>
      </w:r>
      <w:r w:rsidR="00743B30">
        <w:t>ánku</w:t>
      </w:r>
      <w:r w:rsidRPr="00A743BF">
        <w:t xml:space="preserve"> se nevztahuje na informace:</w:t>
      </w:r>
    </w:p>
    <w:p w14:paraId="619C496F" w14:textId="1C86834B" w:rsidR="00BE12E8" w:rsidRPr="00C91DA7" w:rsidRDefault="00BE12E8" w:rsidP="00C91DA7">
      <w:pPr>
        <w:pStyle w:val="Odstavecseseznamem"/>
        <w:numPr>
          <w:ilvl w:val="0"/>
          <w:numId w:val="17"/>
        </w:numPr>
        <w:rPr>
          <w:sz w:val="22"/>
        </w:rPr>
      </w:pPr>
      <w:r w:rsidRPr="00C91DA7">
        <w:rPr>
          <w:sz w:val="22"/>
        </w:rPr>
        <w:t xml:space="preserve">které jsou nebo se stanou všeobecně a veřejně přístupnými jinak, než porušením právních povinností ze strany </w:t>
      </w:r>
      <w:r w:rsidR="00E6122C" w:rsidRPr="00C91DA7">
        <w:rPr>
          <w:sz w:val="22"/>
        </w:rPr>
        <w:t>Zhotovit</w:t>
      </w:r>
      <w:r w:rsidR="006F7260" w:rsidRPr="00C91DA7">
        <w:rPr>
          <w:sz w:val="22"/>
        </w:rPr>
        <w:t>ele,</w:t>
      </w:r>
    </w:p>
    <w:p w14:paraId="43B9FFE4" w14:textId="266AFF08" w:rsidR="00BE12E8" w:rsidRPr="00C91DA7" w:rsidRDefault="00BE12E8" w:rsidP="00C91DA7">
      <w:pPr>
        <w:pStyle w:val="Odstavecseseznamem"/>
        <w:numPr>
          <w:ilvl w:val="0"/>
          <w:numId w:val="17"/>
        </w:numPr>
        <w:rPr>
          <w:sz w:val="22"/>
        </w:rPr>
      </w:pPr>
      <w:r w:rsidRPr="00C91DA7">
        <w:rPr>
          <w:sz w:val="22"/>
        </w:rPr>
        <w:t xml:space="preserve">u nichž je </w:t>
      </w:r>
      <w:r w:rsidR="00E6122C" w:rsidRPr="00C91DA7">
        <w:rPr>
          <w:sz w:val="22"/>
        </w:rPr>
        <w:t>Zhotovit</w:t>
      </w:r>
      <w:r w:rsidRPr="00C91DA7">
        <w:rPr>
          <w:sz w:val="22"/>
        </w:rPr>
        <w:t xml:space="preserve">el schopen prokázat, že mu byly známy a byly mu volně k dispozici ještě před přijetím těchto informací od </w:t>
      </w:r>
      <w:r w:rsidR="00E6122C" w:rsidRPr="00C91DA7">
        <w:rPr>
          <w:sz w:val="22"/>
        </w:rPr>
        <w:t>Objednat</w:t>
      </w:r>
      <w:r w:rsidR="006F7260" w:rsidRPr="00C91DA7">
        <w:rPr>
          <w:sz w:val="22"/>
        </w:rPr>
        <w:t>ele,</w:t>
      </w:r>
    </w:p>
    <w:p w14:paraId="519A9C21" w14:textId="3277AE2B" w:rsidR="00BE12E8" w:rsidRPr="00C91DA7" w:rsidRDefault="00BE12E8" w:rsidP="00C91DA7">
      <w:pPr>
        <w:pStyle w:val="Odstavecseseznamem"/>
        <w:numPr>
          <w:ilvl w:val="0"/>
          <w:numId w:val="17"/>
        </w:numPr>
        <w:rPr>
          <w:sz w:val="22"/>
        </w:rPr>
      </w:pPr>
      <w:r w:rsidRPr="00C91DA7">
        <w:rPr>
          <w:sz w:val="22"/>
        </w:rPr>
        <w:t xml:space="preserve">které budou </w:t>
      </w:r>
      <w:r w:rsidR="00E6122C" w:rsidRPr="00C91DA7">
        <w:rPr>
          <w:sz w:val="22"/>
        </w:rPr>
        <w:t>Zhotovit</w:t>
      </w:r>
      <w:r w:rsidRPr="00C91DA7">
        <w:rPr>
          <w:sz w:val="22"/>
        </w:rPr>
        <w:t xml:space="preserve">eli po uzavření této </w:t>
      </w:r>
      <w:r w:rsidR="00B067C8" w:rsidRPr="00C91DA7">
        <w:rPr>
          <w:sz w:val="22"/>
        </w:rPr>
        <w:t>Smlouv</w:t>
      </w:r>
      <w:r w:rsidRPr="00C91DA7">
        <w:rPr>
          <w:sz w:val="22"/>
        </w:rPr>
        <w:t>y sděleny bez povinnosti mlčenlivosti třetí stranou, jež rovněž ne</w:t>
      </w:r>
      <w:r w:rsidR="006F7260" w:rsidRPr="00C91DA7">
        <w:rPr>
          <w:sz w:val="22"/>
        </w:rPr>
        <w:t>ní ve vztahu k nim nijak vázána,</w:t>
      </w:r>
      <w:r w:rsidRPr="00C91DA7">
        <w:rPr>
          <w:sz w:val="22"/>
        </w:rPr>
        <w:t xml:space="preserve"> </w:t>
      </w:r>
    </w:p>
    <w:p w14:paraId="336470B6" w14:textId="77777777" w:rsidR="00BE12E8" w:rsidRPr="00C91DA7" w:rsidRDefault="00BE12E8" w:rsidP="00C91DA7">
      <w:pPr>
        <w:pStyle w:val="Odstavecseseznamem"/>
        <w:numPr>
          <w:ilvl w:val="0"/>
          <w:numId w:val="17"/>
        </w:numPr>
        <w:rPr>
          <w:sz w:val="22"/>
        </w:rPr>
      </w:pPr>
      <w:r w:rsidRPr="00C91DA7">
        <w:rPr>
          <w:sz w:val="22"/>
        </w:rPr>
        <w:t>jejichž sdělení se vyžaduje ze zákona.</w:t>
      </w:r>
    </w:p>
    <w:p w14:paraId="38A660C6" w14:textId="47C38779" w:rsidR="00BE12E8" w:rsidRDefault="00E6122C" w:rsidP="00C91DA7">
      <w:pPr>
        <w:numPr>
          <w:ilvl w:val="0"/>
          <w:numId w:val="15"/>
        </w:numPr>
        <w:spacing w:after="120" w:line="240" w:lineRule="auto"/>
        <w:jc w:val="both"/>
      </w:pPr>
      <w:r w:rsidRPr="00A743BF">
        <w:t>Objednat</w:t>
      </w:r>
      <w:r w:rsidR="00BE12E8" w:rsidRPr="00A743BF">
        <w:t xml:space="preserve">el má právo provést kontrolu znalosti textu uvedeného v </w:t>
      </w:r>
      <w:r w:rsidR="00BE12E8" w:rsidRPr="00FD68CF">
        <w:t xml:space="preserve">tomto </w:t>
      </w:r>
      <w:r w:rsidR="00F11909" w:rsidRPr="00FD68CF">
        <w:t xml:space="preserve">článku Smlouvy </w:t>
      </w:r>
      <w:r w:rsidR="00BE12E8" w:rsidRPr="00FD68CF">
        <w:t>a rovněž</w:t>
      </w:r>
      <w:r w:rsidR="00BE12E8" w:rsidRPr="00A743BF">
        <w:t xml:space="preserve"> má právo odmítnout přístup k informacím a informačním zařízením zaměstnancům </w:t>
      </w:r>
      <w:r w:rsidRPr="00A743BF">
        <w:t>Zhotovit</w:t>
      </w:r>
      <w:r w:rsidR="00BE12E8" w:rsidRPr="00A743BF">
        <w:t xml:space="preserve">ele, kteří neprokáží potřebné znalosti nebo jejichž chování bude v rozporu s předmětem této </w:t>
      </w:r>
      <w:r w:rsidR="00B067C8">
        <w:t>Smlouv</w:t>
      </w:r>
      <w:r w:rsidR="00BE12E8" w:rsidRPr="00A743BF">
        <w:t xml:space="preserve">y nebo obecně závazných právních předpisů, aniž by to </w:t>
      </w:r>
      <w:r w:rsidRPr="00A743BF">
        <w:t>Zhotovit</w:t>
      </w:r>
      <w:r w:rsidR="00BE12E8" w:rsidRPr="00A743BF">
        <w:t xml:space="preserve">elem bylo považováno za porušení potřebné součinnosti ze strany </w:t>
      </w:r>
      <w:r w:rsidRPr="00A743BF">
        <w:t>Objednat</w:t>
      </w:r>
      <w:r w:rsidR="00BE12E8" w:rsidRPr="00A743BF">
        <w:t>ele.</w:t>
      </w:r>
    </w:p>
    <w:p w14:paraId="33311ABA" w14:textId="1C8103C7" w:rsidR="00900D1A" w:rsidRDefault="00900D1A" w:rsidP="00C91DA7">
      <w:pPr>
        <w:numPr>
          <w:ilvl w:val="0"/>
          <w:numId w:val="15"/>
        </w:numPr>
        <w:spacing w:after="60" w:line="240" w:lineRule="auto"/>
        <w:jc w:val="both"/>
      </w:pPr>
      <w:r>
        <w:t>Smluvní strany se zavazují dodržovat povinnosti dle tohoto článku Smlouvy i po ukončení účinnosti Smlouvy.</w:t>
      </w:r>
    </w:p>
    <w:p w14:paraId="626000DB" w14:textId="530E5E18" w:rsidR="00702DCC" w:rsidRPr="00FD68CF" w:rsidRDefault="00702DCC" w:rsidP="007445B1">
      <w:pPr>
        <w:pStyle w:val="Nadpis1"/>
        <w:keepLines w:val="0"/>
        <w:numPr>
          <w:ilvl w:val="0"/>
          <w:numId w:val="1"/>
        </w:numPr>
        <w:spacing w:before="360" w:after="120" w:line="240" w:lineRule="auto"/>
        <w:ind w:left="357" w:hanging="357"/>
        <w:jc w:val="center"/>
        <w:rPr>
          <w:color w:val="2F5496" w:themeColor="accent1" w:themeShade="BF"/>
        </w:rPr>
      </w:pPr>
      <w:bookmarkStart w:id="24" w:name="_Hlk510510390"/>
      <w:bookmarkEnd w:id="21"/>
      <w:r>
        <w:rPr>
          <w:color w:val="2F5496" w:themeColor="accent1" w:themeShade="BF"/>
        </w:rPr>
        <w:t xml:space="preserve"> </w:t>
      </w:r>
      <w:bookmarkStart w:id="25" w:name="_Hlk511034185"/>
      <w:r w:rsidRPr="00FD68CF">
        <w:rPr>
          <w:color w:val="2F5496" w:themeColor="accent1" w:themeShade="BF"/>
        </w:rPr>
        <w:t>Duševní vlastnictví a obchodní tajemství</w:t>
      </w:r>
    </w:p>
    <w:p w14:paraId="180DB571" w14:textId="528381FE" w:rsidR="00702DCC" w:rsidRPr="00FD68CF" w:rsidRDefault="00702DCC" w:rsidP="00A2086F">
      <w:pPr>
        <w:numPr>
          <w:ilvl w:val="0"/>
          <w:numId w:val="25"/>
        </w:numPr>
        <w:spacing w:after="60" w:line="240" w:lineRule="auto"/>
        <w:jc w:val="both"/>
      </w:pPr>
      <w:r w:rsidRPr="00FD68CF">
        <w:t xml:space="preserve">Všechny materiály, informace a data </w:t>
      </w:r>
      <w:r w:rsidR="00466624">
        <w:t>Zhotovitele</w:t>
      </w:r>
      <w:r w:rsidRPr="00FD68CF">
        <w:t xml:space="preserve"> předané Objednateli při plnění Smlouvy v jakékoliv formě, a dále koncepty, know-how, techniky, postupy atp. vztahující se k plnění Smlouvy, zůstávají ve vlastnictví </w:t>
      </w:r>
      <w:r w:rsidR="00466624">
        <w:t>Zhotovitele</w:t>
      </w:r>
      <w:r w:rsidRPr="00FD68CF">
        <w:t xml:space="preserve"> a jsou obchodním tajemstvím </w:t>
      </w:r>
      <w:r w:rsidR="00466624">
        <w:t>Zhotovitele</w:t>
      </w:r>
      <w:r w:rsidRPr="00FD68CF">
        <w:t xml:space="preserve"> ve smyslu ustanovení § 504 zákona č. 89/2012 Sb., občanského zákoníku, </w:t>
      </w:r>
      <w:r w:rsidR="001868C1">
        <w:t>ve znění pozdějších předpisů</w:t>
      </w:r>
      <w:r w:rsidRPr="00FD68CF">
        <w:t xml:space="preserve">, pokud nejsou třetím osobám běžně dostupné, a </w:t>
      </w:r>
      <w:r w:rsidR="00466624">
        <w:t>Zhotovitel</w:t>
      </w:r>
      <w:r w:rsidRPr="00FD68CF">
        <w:t xml:space="preserve"> má zájem na jejich utajení a ochraně. </w:t>
      </w:r>
    </w:p>
    <w:p w14:paraId="60F67F66" w14:textId="364E7A14" w:rsidR="00702DCC" w:rsidRPr="00FD68CF" w:rsidRDefault="00702DCC" w:rsidP="00A2086F">
      <w:pPr>
        <w:numPr>
          <w:ilvl w:val="0"/>
          <w:numId w:val="25"/>
        </w:numPr>
        <w:spacing w:after="60" w:line="240" w:lineRule="auto"/>
        <w:jc w:val="both"/>
      </w:pPr>
      <w:r w:rsidRPr="00FD68CF">
        <w:t xml:space="preserve">Objednatel je oprávněn k nevýhradnímu užívání materiálů, konceptů, know-how nebo technik </w:t>
      </w:r>
      <w:r w:rsidR="00466624">
        <w:t>Zhotovitele</w:t>
      </w:r>
      <w:r w:rsidRPr="00FD68CF">
        <w:t xml:space="preserve"> pro svou vlastní interní potřebu, pokud neporuší podmínky užívání sjednané touto Smlouvou.</w:t>
      </w:r>
    </w:p>
    <w:p w14:paraId="6B82539A" w14:textId="5D4A79F2" w:rsidR="00702DCC" w:rsidRPr="00FD68CF" w:rsidRDefault="00702DCC" w:rsidP="00A2086F">
      <w:pPr>
        <w:numPr>
          <w:ilvl w:val="0"/>
          <w:numId w:val="25"/>
        </w:numPr>
        <w:spacing w:after="60" w:line="240" w:lineRule="auto"/>
        <w:jc w:val="both"/>
      </w:pPr>
      <w:r w:rsidRPr="00FD68CF">
        <w:t xml:space="preserve">Dojde-li při plnění této Smlouvy </w:t>
      </w:r>
      <w:r w:rsidR="00466624">
        <w:t>Zhotovitelem</w:t>
      </w:r>
      <w:r w:rsidR="00466624" w:rsidRPr="00FD68CF">
        <w:t xml:space="preserve"> </w:t>
      </w:r>
      <w:r w:rsidRPr="00FD68CF">
        <w:t xml:space="preserve">k vytvoření díla či jeho části, které by mohlo být předmětem práv k duševnímu vlastnictví, náležejí tato práva výlučně </w:t>
      </w:r>
      <w:r w:rsidR="00466624">
        <w:t>Zhotoviteli</w:t>
      </w:r>
      <w:r w:rsidRPr="00FD68CF">
        <w:t xml:space="preserve">. Objednatel bude mít k takto vytvořenému dílu či jeho části časově neomezené, bezplatné, nevýlučné a nepřenosné právo užití pro vlastní vnitřní potřebu v České republice, a to pouze v rozsahu odpovídajícímu účelu díla vytvořeného </w:t>
      </w:r>
      <w:r w:rsidR="00466624">
        <w:t>Zhotovitelem</w:t>
      </w:r>
      <w:r w:rsidR="00466624" w:rsidRPr="00FD68CF">
        <w:t xml:space="preserve"> </w:t>
      </w:r>
      <w:r w:rsidRPr="00FD68CF">
        <w:t>podle této Smlouvy a vyplývajícímu z této Smlouvy</w:t>
      </w:r>
      <w:r w:rsidR="00466624">
        <w:t>. J</w:t>
      </w:r>
      <w:r w:rsidRPr="00FD68C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1CE3C33" w14:textId="13EEB1C5" w:rsidR="00702DCC" w:rsidRPr="00466624" w:rsidRDefault="00702DCC" w:rsidP="00A2086F">
      <w:pPr>
        <w:numPr>
          <w:ilvl w:val="0"/>
          <w:numId w:val="25"/>
        </w:numPr>
        <w:spacing w:after="60" w:line="240" w:lineRule="auto"/>
        <w:jc w:val="both"/>
      </w:pPr>
      <w:r w:rsidRPr="00466624">
        <w:t xml:space="preserve">Objednatel není oprávněn umožnit jakékoliv další využití materiálů, konceptů, know-how nebo technik třetí osobě bez předchozího písemného souhlasu </w:t>
      </w:r>
      <w:r w:rsidR="00466624">
        <w:t>Zhotovitele</w:t>
      </w:r>
      <w:r w:rsidRPr="00466624">
        <w:t>.</w:t>
      </w:r>
    </w:p>
    <w:p w14:paraId="5FE830BD" w14:textId="1920957D" w:rsidR="00702DCC" w:rsidRPr="00466624" w:rsidRDefault="00702DCC" w:rsidP="00A2086F">
      <w:pPr>
        <w:numPr>
          <w:ilvl w:val="0"/>
          <w:numId w:val="25"/>
        </w:numPr>
        <w:spacing w:after="60" w:line="240" w:lineRule="auto"/>
        <w:jc w:val="both"/>
      </w:pPr>
      <w:r w:rsidRPr="00466624">
        <w:t xml:space="preserve">Objednatel není oprávněn </w:t>
      </w:r>
      <w:proofErr w:type="spellStart"/>
      <w:r w:rsidRPr="00466624">
        <w:t>rozkódovávat</w:t>
      </w:r>
      <w:proofErr w:type="spellEnd"/>
      <w:r w:rsidRPr="00466624">
        <w:t xml:space="preserve"> nebo překládat jakékoliv postupy a/nebo techniky </w:t>
      </w:r>
      <w:r w:rsidR="003A4637">
        <w:t>Zhotovitel</w:t>
      </w:r>
      <w:r w:rsidRPr="00466624">
        <w:t>e, pokud by takový postup nesloužil pouze jeho interní potřebě a nebyl činěn v souvislosti se zkvalitněním funkčnosti plnění dle Smlouvy. Objednatel není oprávněn informace takto získané využít ke své obchodní činnosti nebo obchodní činnosti třetí osoby.</w:t>
      </w:r>
    </w:p>
    <w:p w14:paraId="0CD5579B" w14:textId="10FD8A7B" w:rsidR="00466624" w:rsidRDefault="00466624" w:rsidP="00A2086F">
      <w:pPr>
        <w:numPr>
          <w:ilvl w:val="0"/>
          <w:numId w:val="25"/>
        </w:numPr>
        <w:spacing w:after="60" w:line="240" w:lineRule="auto"/>
        <w:jc w:val="both"/>
      </w:pPr>
      <w:r>
        <w:t xml:space="preserve">Povinnost mlčenlivosti může být porušena pouze </w:t>
      </w:r>
      <w:bookmarkStart w:id="26" w:name="_Hlk510776831"/>
      <w:r>
        <w:t>v zákonem stanovených případech.</w:t>
      </w:r>
    </w:p>
    <w:bookmarkEnd w:id="26"/>
    <w:p w14:paraId="7EC97262" w14:textId="77777777" w:rsidR="00702DCC" w:rsidRPr="00466624" w:rsidRDefault="00702DCC" w:rsidP="00A2086F">
      <w:pPr>
        <w:numPr>
          <w:ilvl w:val="0"/>
          <w:numId w:val="25"/>
        </w:numPr>
        <w:spacing w:after="60" w:line="240" w:lineRule="auto"/>
        <w:jc w:val="both"/>
      </w:pPr>
      <w:r w:rsidRPr="00466624">
        <w:t>Smluvní strany se zavazují dodržovat povinnosti dle tohoto článku Smlouvy i po ukončení účinnosti Smlouvy.</w:t>
      </w:r>
    </w:p>
    <w:p w14:paraId="0C4FCF2B" w14:textId="5135BC1D" w:rsidR="00BE12E8" w:rsidRPr="00DD7985" w:rsidRDefault="00BE12E8" w:rsidP="007445B1">
      <w:pPr>
        <w:pStyle w:val="Nadpis1"/>
        <w:keepLines w:val="0"/>
        <w:numPr>
          <w:ilvl w:val="0"/>
          <w:numId w:val="1"/>
        </w:numPr>
        <w:spacing w:before="360" w:after="120" w:line="240" w:lineRule="auto"/>
        <w:ind w:left="357" w:hanging="357"/>
        <w:jc w:val="center"/>
        <w:rPr>
          <w:color w:val="2F5496" w:themeColor="accent1" w:themeShade="BF"/>
        </w:rPr>
      </w:pPr>
      <w:bookmarkStart w:id="27" w:name="_Hlk511034349"/>
      <w:bookmarkEnd w:id="24"/>
      <w:bookmarkEnd w:id="25"/>
      <w:r w:rsidRPr="00DD7985">
        <w:rPr>
          <w:color w:val="2F5496" w:themeColor="accent1" w:themeShade="BF"/>
        </w:rPr>
        <w:t>Smluvní pokuty</w:t>
      </w:r>
    </w:p>
    <w:p w14:paraId="592D6B0D" w14:textId="6D0D46E7" w:rsidR="00382B79" w:rsidRPr="0058593F" w:rsidRDefault="002C7A70" w:rsidP="00C91DA7">
      <w:pPr>
        <w:numPr>
          <w:ilvl w:val="0"/>
          <w:numId w:val="16"/>
        </w:numPr>
        <w:spacing w:after="120" w:line="240" w:lineRule="auto"/>
        <w:jc w:val="both"/>
      </w:pPr>
      <w:bookmarkStart w:id="28" w:name="_Hlk510513707"/>
      <w:r w:rsidRPr="0058593F">
        <w:t xml:space="preserve">V případě prodlení </w:t>
      </w:r>
      <w:r w:rsidR="00E6122C" w:rsidRPr="0058593F">
        <w:t>Zhotovit</w:t>
      </w:r>
      <w:r w:rsidR="00BE12E8" w:rsidRPr="0058593F">
        <w:t>el</w:t>
      </w:r>
      <w:r w:rsidRPr="0058593F">
        <w:t>e</w:t>
      </w:r>
      <w:r w:rsidR="00BE12E8" w:rsidRPr="0058593F">
        <w:t xml:space="preserve"> s předáním </w:t>
      </w:r>
      <w:r w:rsidR="00B067C8" w:rsidRPr="0058593F">
        <w:t>díla</w:t>
      </w:r>
      <w:r w:rsidRPr="0058593F">
        <w:t xml:space="preserve"> nebo s odstraněním vad či nedodělků specifikovaných v akceptačních protokolech dle</w:t>
      </w:r>
      <w:r w:rsidR="00B60988">
        <w:t xml:space="preserve"> článku</w:t>
      </w:r>
      <w:r w:rsidRPr="0058593F">
        <w:t xml:space="preserve"> 8 této Smlouvy oproti sjednané lhůtě, je</w:t>
      </w:r>
      <w:r w:rsidR="00BE12E8" w:rsidRPr="0058593F">
        <w:t xml:space="preserve"> </w:t>
      </w:r>
      <w:r w:rsidR="00E6122C" w:rsidRPr="0058593F">
        <w:t>Zhotovit</w:t>
      </w:r>
      <w:r w:rsidR="00BE12E8" w:rsidRPr="0058593F">
        <w:t xml:space="preserve">el </w:t>
      </w:r>
      <w:r w:rsidRPr="0058593F">
        <w:t xml:space="preserve">povinen </w:t>
      </w:r>
      <w:r w:rsidR="00BE12E8" w:rsidRPr="0058593F">
        <w:t xml:space="preserve">zaplatit </w:t>
      </w:r>
      <w:r w:rsidR="00E6122C" w:rsidRPr="0058593F">
        <w:t>Objednat</w:t>
      </w:r>
      <w:r w:rsidR="00BE12E8" w:rsidRPr="0058593F">
        <w:t>eli smluvní pokutu ve výši 0,</w:t>
      </w:r>
      <w:r w:rsidR="000E39B8">
        <w:t>3</w:t>
      </w:r>
      <w:r w:rsidR="00C06770" w:rsidRPr="0058593F">
        <w:t xml:space="preserve"> </w:t>
      </w:r>
      <w:r w:rsidR="00BE12E8" w:rsidRPr="0058593F">
        <w:t>% z celkové</w:t>
      </w:r>
      <w:r w:rsidR="002048FB" w:rsidRPr="0058593F">
        <w:t xml:space="preserve"> sjednané ceny díla </w:t>
      </w:r>
      <w:r w:rsidR="00922DE7">
        <w:t>bez</w:t>
      </w:r>
      <w:r w:rsidR="002048FB" w:rsidRPr="0058593F">
        <w:t xml:space="preserve"> DPH</w:t>
      </w:r>
      <w:r w:rsidR="00BE12E8" w:rsidRPr="0058593F">
        <w:t xml:space="preserve"> za každý i započatý den prodlení. </w:t>
      </w:r>
    </w:p>
    <w:p w14:paraId="6A9A7061" w14:textId="2D564684" w:rsidR="00BE12E8" w:rsidRDefault="00DD7985" w:rsidP="00C91DA7">
      <w:pPr>
        <w:numPr>
          <w:ilvl w:val="0"/>
          <w:numId w:val="16"/>
        </w:numPr>
        <w:spacing w:after="120" w:line="240" w:lineRule="auto"/>
        <w:jc w:val="both"/>
      </w:pPr>
      <w:bookmarkStart w:id="29" w:name="_Hlk510511352"/>
      <w:bookmarkEnd w:id="28"/>
      <w:r w:rsidRPr="00312DC5">
        <w:t>V</w:t>
      </w:r>
      <w:r w:rsidR="00BE12E8" w:rsidRPr="00312DC5">
        <w:t xml:space="preserve"> případě prodlení </w:t>
      </w:r>
      <w:r w:rsidR="00E6122C" w:rsidRPr="00312DC5">
        <w:t>Objednat</w:t>
      </w:r>
      <w:r w:rsidR="00BE12E8" w:rsidRPr="00312DC5">
        <w:t>ele s </w:t>
      </w:r>
      <w:bookmarkStart w:id="30" w:name="_Hlk510511131"/>
      <w:r w:rsidR="009E3B75">
        <w:t>úhradou jakéhokoliv peněžitého plnění dle této Smlouvy, je</w:t>
      </w:r>
      <w:r w:rsidR="00BE12E8" w:rsidRPr="00312DC5">
        <w:t xml:space="preserve"> </w:t>
      </w:r>
      <w:r w:rsidR="00E6122C" w:rsidRPr="00312DC5">
        <w:t>Objednat</w:t>
      </w:r>
      <w:r w:rsidR="00BE12E8" w:rsidRPr="00312DC5">
        <w:t xml:space="preserve">el povinen uhradit </w:t>
      </w:r>
      <w:r w:rsidR="00E6122C" w:rsidRPr="00312DC5">
        <w:t>Zhotovit</w:t>
      </w:r>
      <w:r w:rsidR="00BE12E8" w:rsidRPr="00312DC5">
        <w:t>eli úrok z prodlení</w:t>
      </w:r>
      <w:bookmarkEnd w:id="30"/>
      <w:r w:rsidR="00BE12E8" w:rsidRPr="00312DC5">
        <w:t xml:space="preserve"> ve výši 0,05</w:t>
      </w:r>
      <w:r w:rsidR="00C06770" w:rsidRPr="00312DC5">
        <w:t xml:space="preserve"> </w:t>
      </w:r>
      <w:r w:rsidR="00BE12E8" w:rsidRPr="00312DC5">
        <w:t xml:space="preserve">% z dlužné částky </w:t>
      </w:r>
      <w:bookmarkStart w:id="31" w:name="_Hlk510507603"/>
      <w:r w:rsidR="00BE12E8" w:rsidRPr="00312DC5">
        <w:t xml:space="preserve">za </w:t>
      </w:r>
      <w:r w:rsidR="002048FB" w:rsidRPr="00312DC5">
        <w:t xml:space="preserve">každý i započatý den </w:t>
      </w:r>
      <w:r w:rsidR="00BE12E8" w:rsidRPr="00312DC5">
        <w:t>prodlení</w:t>
      </w:r>
      <w:bookmarkEnd w:id="31"/>
      <w:r w:rsidR="008376F5">
        <w:t xml:space="preserve">. Obě Smluvní strany </w:t>
      </w:r>
      <w:r w:rsidR="008376F5" w:rsidRPr="008A4528">
        <w:t xml:space="preserve">sjednávají, že takto upravený úrok z prodlení je přiměřený. </w:t>
      </w:r>
    </w:p>
    <w:bookmarkEnd w:id="29"/>
    <w:p w14:paraId="75C4E9BB" w14:textId="0914D1AA" w:rsidR="00382B79" w:rsidRPr="0058593F" w:rsidRDefault="00382B79" w:rsidP="00C91DA7">
      <w:pPr>
        <w:numPr>
          <w:ilvl w:val="0"/>
          <w:numId w:val="16"/>
        </w:numPr>
        <w:spacing w:after="120" w:line="240" w:lineRule="auto"/>
        <w:jc w:val="both"/>
      </w:pPr>
      <w:r w:rsidRPr="0058593F">
        <w:t xml:space="preserve">V případě prodlení Zhotovitele s předložením pojistné smlouvy oproti lhůtě sjednané </w:t>
      </w:r>
      <w:r w:rsidR="009B634D">
        <w:t>v článku</w:t>
      </w:r>
      <w:r w:rsidRPr="0058593F">
        <w:t xml:space="preserve"> 1</w:t>
      </w:r>
      <w:r w:rsidR="0058593F">
        <w:t>1</w:t>
      </w:r>
      <w:r w:rsidRPr="0058593F">
        <w:t xml:space="preserve"> odst. 5 je Zhotovitel povinen zaplatit Objednateli smluvní pokutu ve výši </w:t>
      </w:r>
      <w:r w:rsidR="0058593F" w:rsidRPr="00920D5C">
        <w:t>1</w:t>
      </w:r>
      <w:r w:rsidR="00937F9B" w:rsidRPr="00920D5C">
        <w:t xml:space="preserve"> </w:t>
      </w:r>
      <w:r w:rsidR="0058593F" w:rsidRPr="00920D5C">
        <w:t>000</w:t>
      </w:r>
      <w:r w:rsidRPr="00920D5C">
        <w:t xml:space="preserve"> Kč</w:t>
      </w:r>
      <w:r w:rsidRPr="0058593F">
        <w:t xml:space="preserve"> za každý i započatý den prodlení.</w:t>
      </w:r>
    </w:p>
    <w:p w14:paraId="4E084808" w14:textId="38DD9DC6" w:rsidR="00BE12E8" w:rsidRPr="0058593F" w:rsidRDefault="00BE12E8" w:rsidP="00C91DA7">
      <w:pPr>
        <w:numPr>
          <w:ilvl w:val="0"/>
          <w:numId w:val="16"/>
        </w:numPr>
        <w:spacing w:after="120" w:line="240" w:lineRule="auto"/>
        <w:jc w:val="both"/>
      </w:pPr>
      <w:bookmarkStart w:id="32" w:name="_Hlk510511764"/>
      <w:r w:rsidRPr="0058593F">
        <w:t xml:space="preserve">V případě, že </w:t>
      </w:r>
      <w:r w:rsidR="00E6122C" w:rsidRPr="0058593F">
        <w:t>Zhotovit</w:t>
      </w:r>
      <w:r w:rsidRPr="0058593F">
        <w:t xml:space="preserve">el 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E6122C" w:rsidRPr="0058593F">
        <w:t>Zhotovit</w:t>
      </w:r>
      <w:r w:rsidRPr="0058593F">
        <w:t>el v rozporu s</w:t>
      </w:r>
      <w:r w:rsidR="007E4B2D">
        <w:t> </w:t>
      </w:r>
      <w:r w:rsidR="00B60988">
        <w:t>článk</w:t>
      </w:r>
      <w:r w:rsidR="007E4B2D">
        <w:t xml:space="preserve">em </w:t>
      </w:r>
      <w:r w:rsidR="00B067C8" w:rsidRPr="0058593F">
        <w:t>1</w:t>
      </w:r>
      <w:r w:rsidR="007E4B2D">
        <w:t>2</w:t>
      </w:r>
      <w:r w:rsidR="00B067C8" w:rsidRPr="0058593F">
        <w:t xml:space="preserve"> této Smlouv</w:t>
      </w:r>
      <w:r w:rsidRPr="0058593F">
        <w:t xml:space="preserve">y </w:t>
      </w:r>
      <w:bookmarkStart w:id="33" w:name="_Hlk510507005"/>
      <w:r w:rsidRPr="0058593F">
        <w:t xml:space="preserve">poruší </w:t>
      </w:r>
      <w:r w:rsidR="0043096B">
        <w:t>Zákon o zpracování osobních údajů</w:t>
      </w:r>
      <w:r w:rsidRPr="0058593F">
        <w:t xml:space="preserve"> a</w:t>
      </w:r>
      <w:r w:rsidR="008952A1" w:rsidRPr="0058593F">
        <w:t>nebo ustanovení GDPR</w:t>
      </w:r>
      <w:r w:rsidRPr="0058593F">
        <w:t xml:space="preserve"> </w:t>
      </w:r>
      <w:bookmarkEnd w:id="33"/>
      <w:r w:rsidRPr="0058593F">
        <w:t xml:space="preserve">bude povinen zaplatit </w:t>
      </w:r>
      <w:r w:rsidR="00E6122C" w:rsidRPr="0058593F">
        <w:t>Objednat</w:t>
      </w:r>
      <w:r w:rsidRPr="0058593F">
        <w:t xml:space="preserve">eli smluvní pokutu ve výši </w:t>
      </w:r>
      <w:r w:rsidRPr="00920D5C">
        <w:t>100</w:t>
      </w:r>
      <w:r w:rsidR="00937F9B" w:rsidRPr="00920D5C">
        <w:t xml:space="preserve"> </w:t>
      </w:r>
      <w:r w:rsidRPr="00920D5C">
        <w:t>000 Kč</w:t>
      </w:r>
      <w:r w:rsidRPr="0058593F">
        <w:t xml:space="preserve"> za každé takové porušení</w:t>
      </w:r>
    </w:p>
    <w:bookmarkEnd w:id="32"/>
    <w:p w14:paraId="46FAD601" w14:textId="5D47DE95" w:rsidR="00F96E93" w:rsidRPr="00EA01C9" w:rsidRDefault="000E39B8" w:rsidP="00C91DA7">
      <w:pPr>
        <w:numPr>
          <w:ilvl w:val="0"/>
          <w:numId w:val="16"/>
        </w:numPr>
        <w:spacing w:after="120" w:line="240" w:lineRule="auto"/>
        <w:jc w:val="both"/>
      </w:pPr>
      <w:r w:rsidRPr="00EA01C9">
        <w:t>V případě, že Zhotovitel v rozporu s odst. 1</w:t>
      </w:r>
      <w:r>
        <w:t>6</w:t>
      </w:r>
      <w:r w:rsidRPr="00EA01C9">
        <w:t xml:space="preserve"> článku 7 této Smlouvy provede předem neodsouhlasenou změnu poddodavatele</w:t>
      </w:r>
      <w:r>
        <w:t xml:space="preserve"> nebo předem neodsouhlasené přibrání nového poddodavatele</w:t>
      </w:r>
      <w:r w:rsidRPr="00EA01C9">
        <w:t>,</w:t>
      </w:r>
      <w:r>
        <w:t xml:space="preserve"> </w:t>
      </w:r>
      <w:r w:rsidRPr="00EA01C9">
        <w:t xml:space="preserve">uhradí Zhotovitel Objednateli smluvní pokutu ve výši </w:t>
      </w:r>
      <w:r>
        <w:t xml:space="preserve">100.000 kč </w:t>
      </w:r>
      <w:r w:rsidRPr="00EA01C9">
        <w:t>z</w:t>
      </w:r>
      <w:r>
        <w:t xml:space="preserve">a každé takové </w:t>
      </w:r>
      <w:proofErr w:type="gramStart"/>
      <w:r>
        <w:t>porušení.</w:t>
      </w:r>
      <w:r w:rsidR="00F96E93" w:rsidRPr="00EA01C9">
        <w:t>.</w:t>
      </w:r>
      <w:proofErr w:type="gramEnd"/>
    </w:p>
    <w:p w14:paraId="2EC02C21" w14:textId="2E5364E6" w:rsidR="00BE12E8" w:rsidRDefault="000E39B8" w:rsidP="00C91DA7">
      <w:pPr>
        <w:numPr>
          <w:ilvl w:val="0"/>
          <w:numId w:val="16"/>
        </w:numPr>
        <w:spacing w:after="120" w:line="240" w:lineRule="auto"/>
        <w:jc w:val="both"/>
      </w:pPr>
      <w:r w:rsidRPr="00EA01C9">
        <w:t xml:space="preserve">Při odstoupení Objednatele od Smlouvy pro její podstatné porušení Zhotovitelem podle článku 17, </w:t>
      </w:r>
      <w:r w:rsidRPr="008A4528">
        <w:t xml:space="preserve">odst. </w:t>
      </w:r>
      <w:r>
        <w:t xml:space="preserve">2 písm. a), d), e), f), h) a i) </w:t>
      </w:r>
      <w:r w:rsidRPr="008A4528">
        <w:t xml:space="preserve">této Smlouvy uplatní Objednatel za toto porušení vůči Zhotoviteli smluvní pokutu ve výši </w:t>
      </w:r>
      <w:r>
        <w:t>10</w:t>
      </w:r>
      <w:r w:rsidRPr="008A4528">
        <w:t xml:space="preserve"> % z celkové sjednané </w:t>
      </w:r>
      <w:r>
        <w:t>c</w:t>
      </w:r>
      <w:r w:rsidRPr="008A4528">
        <w:t xml:space="preserve">eny díla </w:t>
      </w:r>
      <w:r>
        <w:t>bez</w:t>
      </w:r>
      <w:r w:rsidRPr="008A4528">
        <w:t xml:space="preserve"> DPH</w:t>
      </w:r>
      <w:r w:rsidR="00BE12E8" w:rsidRPr="008A4528">
        <w:t>.</w:t>
      </w:r>
    </w:p>
    <w:p w14:paraId="1E458C79" w14:textId="00A1149B" w:rsidR="007D741A" w:rsidRPr="0058593F" w:rsidRDefault="007D741A" w:rsidP="007D741A">
      <w:pPr>
        <w:numPr>
          <w:ilvl w:val="0"/>
          <w:numId w:val="16"/>
        </w:numPr>
        <w:spacing w:after="120" w:line="240" w:lineRule="auto"/>
        <w:jc w:val="both"/>
      </w:pPr>
      <w:r w:rsidRPr="0058593F">
        <w:t xml:space="preserve">V případě, že Zhotovitel </w:t>
      </w:r>
      <w:proofErr w:type="gramStart"/>
      <w:r w:rsidRPr="0058593F">
        <w:t>poruší</w:t>
      </w:r>
      <w:proofErr w:type="gramEnd"/>
      <w:r w:rsidRPr="0058593F">
        <w:t xml:space="preserve"> </w:t>
      </w:r>
      <w:r>
        <w:t xml:space="preserve">jakýkoliv bezpečnostní požadavek uvedený v příloze č. 7 </w:t>
      </w:r>
      <w:r w:rsidRPr="0058593F">
        <w:t xml:space="preserve">této Smlouvy </w:t>
      </w:r>
      <w:proofErr w:type="gramStart"/>
      <w:r w:rsidRPr="0058593F">
        <w:t>bude</w:t>
      </w:r>
      <w:proofErr w:type="gramEnd"/>
      <w:r w:rsidRPr="0058593F">
        <w:t xml:space="preserve"> </w:t>
      </w:r>
      <w:r>
        <w:t xml:space="preserve">Objednatel </w:t>
      </w:r>
      <w:r w:rsidRPr="0058593F">
        <w:t xml:space="preserve">povinen zaplatit </w:t>
      </w:r>
      <w:r>
        <w:t>Zhotoviteli</w:t>
      </w:r>
      <w:r w:rsidRPr="0058593F">
        <w:t xml:space="preserve"> smluvní pokutu ve výši </w:t>
      </w:r>
      <w:r w:rsidR="002759DA">
        <w:t xml:space="preserve">100 </w:t>
      </w:r>
      <w:r w:rsidRPr="00920D5C">
        <w:t>000 Kč</w:t>
      </w:r>
      <w:r w:rsidRPr="0058593F">
        <w:t xml:space="preserve"> za každé takové porušení</w:t>
      </w:r>
      <w:r w:rsidR="00D65C1D">
        <w:t>.</w:t>
      </w:r>
    </w:p>
    <w:p w14:paraId="05977847" w14:textId="7127FD54" w:rsidR="00BE12E8" w:rsidRPr="00DC1937" w:rsidRDefault="00BE12E8" w:rsidP="00C91DA7">
      <w:pPr>
        <w:numPr>
          <w:ilvl w:val="0"/>
          <w:numId w:val="16"/>
        </w:numPr>
        <w:spacing w:after="120" w:line="240" w:lineRule="auto"/>
        <w:jc w:val="both"/>
      </w:pPr>
      <w:bookmarkStart w:id="34" w:name="_Hlk510778545"/>
      <w:r w:rsidRPr="00DC1937">
        <w:t>Smluvní pokuty stanovené dle tohoto článku jsou splatné do 30 dnů ode dne doručení výzvy oprávněné strany k zaplacení smluvní pokuty povinné smluvní straně.</w:t>
      </w:r>
    </w:p>
    <w:p w14:paraId="1EEDDF76" w14:textId="4B8F4478" w:rsidR="00BE12E8" w:rsidRPr="00DC1937" w:rsidRDefault="00BE12E8" w:rsidP="00C91DA7">
      <w:pPr>
        <w:numPr>
          <w:ilvl w:val="0"/>
          <w:numId w:val="16"/>
        </w:numPr>
        <w:spacing w:after="120" w:line="240" w:lineRule="auto"/>
        <w:jc w:val="both"/>
      </w:pPr>
      <w:r w:rsidRPr="00DC1937">
        <w:t xml:space="preserve">Smluvní strany si ujednávají, že smluvní pokuty uplatňuje </w:t>
      </w:r>
      <w:r w:rsidR="00E6122C" w:rsidRPr="00DC1937">
        <w:t>Objednat</w:t>
      </w:r>
      <w:r w:rsidRPr="00DC1937">
        <w:t xml:space="preserve">el přednostně zápočtem proti plnění na cenu díla dle fakturace </w:t>
      </w:r>
      <w:r w:rsidR="00E6122C" w:rsidRPr="00DC1937">
        <w:t>Zhotovit</w:t>
      </w:r>
      <w:r w:rsidRPr="00DC1937">
        <w:t xml:space="preserve">ele. </w:t>
      </w:r>
    </w:p>
    <w:p w14:paraId="43C33C5E" w14:textId="77777777" w:rsidR="00DF0DA2" w:rsidRPr="00DC1937" w:rsidRDefault="00DF0DA2" w:rsidP="00C91DA7">
      <w:pPr>
        <w:numPr>
          <w:ilvl w:val="0"/>
          <w:numId w:val="16"/>
        </w:numPr>
        <w:spacing w:after="120" w:line="240" w:lineRule="auto"/>
        <w:jc w:val="both"/>
      </w:pPr>
      <w:bookmarkStart w:id="35" w:name="_Hlk510778708"/>
      <w:bookmarkEnd w:id="34"/>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381151EC" w:rsidR="00BE12E8" w:rsidRPr="00DC1937" w:rsidRDefault="00BE12E8" w:rsidP="00C91DA7">
      <w:pPr>
        <w:numPr>
          <w:ilvl w:val="0"/>
          <w:numId w:val="16"/>
        </w:numPr>
        <w:spacing w:after="120" w:line="240" w:lineRule="auto"/>
        <w:jc w:val="both"/>
      </w:pPr>
      <w:bookmarkStart w:id="36" w:name="_Hlk510778694"/>
      <w:bookmarkEnd w:id="35"/>
      <w:r w:rsidRPr="00DC1937">
        <w:t xml:space="preserve">Oprávněnost nároku na smluvní pokutu není podmíněna žádnými formálními úkony ze strany </w:t>
      </w:r>
      <w:r w:rsidR="00E6122C" w:rsidRPr="00DC1937">
        <w:t>Objednat</w:t>
      </w:r>
      <w:r w:rsidRPr="00DC1937">
        <w:t>ele.</w:t>
      </w:r>
    </w:p>
    <w:p w14:paraId="06261DA7" w14:textId="77777777" w:rsidR="00DC1937" w:rsidRDefault="00D917A1" w:rsidP="00C91DA7">
      <w:pPr>
        <w:numPr>
          <w:ilvl w:val="0"/>
          <w:numId w:val="16"/>
        </w:numPr>
        <w:spacing w:after="120" w:line="240" w:lineRule="auto"/>
        <w:jc w:val="both"/>
      </w:pPr>
      <w:bookmarkStart w:id="37" w:name="_Hlk509488369"/>
      <w:bookmarkEnd w:id="36"/>
      <w:r w:rsidRPr="00D917A1">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r w:rsidR="00DC1937" w:rsidRPr="00DC1937">
        <w:t xml:space="preserve"> </w:t>
      </w:r>
    </w:p>
    <w:p w14:paraId="36BAED51" w14:textId="405D58C8" w:rsidR="00DC1937" w:rsidRDefault="00DC1937" w:rsidP="00C91DA7">
      <w:pPr>
        <w:numPr>
          <w:ilvl w:val="0"/>
          <w:numId w:val="16"/>
        </w:numPr>
        <w:spacing w:after="120" w:line="240" w:lineRule="auto"/>
        <w:jc w:val="both"/>
      </w:pPr>
      <w:bookmarkStart w:id="38" w:name="_Hlk510778681"/>
      <w:r w:rsidRPr="00DC1937">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AFE90D7" w14:textId="06593F50" w:rsidR="00BE12E8" w:rsidRPr="00DD7985" w:rsidRDefault="00AB134D" w:rsidP="007445B1">
      <w:pPr>
        <w:pStyle w:val="Nadpis1"/>
        <w:keepLines w:val="0"/>
        <w:numPr>
          <w:ilvl w:val="0"/>
          <w:numId w:val="1"/>
        </w:numPr>
        <w:spacing w:before="360" w:after="120" w:line="240" w:lineRule="auto"/>
        <w:ind w:left="357" w:hanging="357"/>
        <w:jc w:val="center"/>
        <w:rPr>
          <w:color w:val="2F5496" w:themeColor="accent1" w:themeShade="BF"/>
        </w:rPr>
      </w:pPr>
      <w:bookmarkStart w:id="39" w:name="_Hlk511034553"/>
      <w:bookmarkEnd w:id="27"/>
      <w:bookmarkEnd w:id="37"/>
      <w:bookmarkEnd w:id="38"/>
      <w:r>
        <w:rPr>
          <w:color w:val="2F5496" w:themeColor="accent1" w:themeShade="BF"/>
        </w:rPr>
        <w:t xml:space="preserve"> </w:t>
      </w:r>
      <w:r w:rsidR="00BE12E8" w:rsidRPr="00DD7985">
        <w:rPr>
          <w:color w:val="2F5496" w:themeColor="accent1" w:themeShade="BF"/>
        </w:rPr>
        <w:t>Zánik závazků</w:t>
      </w:r>
    </w:p>
    <w:p w14:paraId="13077162" w14:textId="396C47BA" w:rsidR="00BE12E8" w:rsidRPr="002043AC" w:rsidRDefault="00BE12E8" w:rsidP="00C91DA7">
      <w:pPr>
        <w:numPr>
          <w:ilvl w:val="0"/>
          <w:numId w:val="18"/>
        </w:numPr>
        <w:spacing w:after="120" w:line="240" w:lineRule="auto"/>
        <w:jc w:val="both"/>
      </w:pPr>
      <w:bookmarkStart w:id="40" w:name="_Hlk510778903"/>
      <w:r w:rsidRPr="002043AC">
        <w:t>Smluvní strany se dohodly, že závazek ze smluvního vztahu zaniká v těchto případech:</w:t>
      </w:r>
    </w:p>
    <w:bookmarkEnd w:id="40"/>
    <w:p w14:paraId="1F957806" w14:textId="17EA22E4" w:rsidR="00BE12E8" w:rsidRPr="00DD7985" w:rsidRDefault="00BE12E8" w:rsidP="00C91DA7">
      <w:pPr>
        <w:pStyle w:val="Odstavecseseznamem"/>
        <w:numPr>
          <w:ilvl w:val="0"/>
          <w:numId w:val="17"/>
        </w:numPr>
      </w:pPr>
      <w:r w:rsidRPr="00DD7985">
        <w:t>spln</w:t>
      </w:r>
      <w:r w:rsidR="004E483F">
        <w:t>ěním všech závazků řádně a včas,</w:t>
      </w:r>
    </w:p>
    <w:p w14:paraId="442A333B" w14:textId="1D5C3B2E" w:rsidR="00BE12E8" w:rsidRPr="005A4A51" w:rsidRDefault="004E483F" w:rsidP="00C91DA7">
      <w:pPr>
        <w:pStyle w:val="Odstavecseseznamem"/>
        <w:numPr>
          <w:ilvl w:val="0"/>
          <w:numId w:val="17"/>
        </w:numPr>
      </w:pPr>
      <w:bookmarkStart w:id="41" w:name="_Hlk510519080"/>
      <w:r w:rsidRPr="005A4A51">
        <w:t xml:space="preserve">vzájemnou </w:t>
      </w:r>
      <w:r w:rsidR="00BE12E8" w:rsidRPr="005A4A51">
        <w:t xml:space="preserve">dohodou smluvních stran </w:t>
      </w:r>
      <w:bookmarkStart w:id="42" w:name="_Hlk510519061"/>
      <w:r w:rsidR="00BE12E8" w:rsidRPr="005A4A51">
        <w:t xml:space="preserve">při vzájemném vyrovnání účelně vynaložených a prokazatelně doložených nákladů ke dni zániku </w:t>
      </w:r>
      <w:r w:rsidR="00B067C8" w:rsidRPr="005A4A51">
        <w:t>Smlouv</w:t>
      </w:r>
      <w:r w:rsidRPr="005A4A51">
        <w:t>y</w:t>
      </w:r>
      <w:bookmarkEnd w:id="42"/>
      <w:r w:rsidRPr="005A4A51">
        <w:t xml:space="preserve">, </w:t>
      </w:r>
    </w:p>
    <w:p w14:paraId="1B214A33" w14:textId="3414C598" w:rsidR="002043AC" w:rsidRDefault="000E39B8" w:rsidP="00837937">
      <w:pPr>
        <w:pStyle w:val="Odrazka1zacislem"/>
        <w:numPr>
          <w:ilvl w:val="0"/>
          <w:numId w:val="26"/>
        </w:numPr>
        <w:spacing w:before="0" w:after="120"/>
        <w:rPr>
          <w:rFonts w:asciiTheme="minorHAnsi" w:hAnsiTheme="minorHAnsi"/>
          <w:sz w:val="22"/>
        </w:rPr>
      </w:pPr>
      <w:bookmarkStart w:id="43" w:name="_Hlk510519133"/>
      <w:bookmarkEnd w:id="41"/>
      <w:r w:rsidRPr="002043AC">
        <w:rPr>
          <w:rFonts w:asciiTheme="minorHAnsi" w:hAnsiTheme="minorHAnsi"/>
          <w:sz w:val="22"/>
        </w:rPr>
        <w:t xml:space="preserve">odstoupením </w:t>
      </w:r>
      <w:r>
        <w:rPr>
          <w:rFonts w:asciiTheme="minorHAnsi" w:hAnsiTheme="minorHAnsi"/>
          <w:sz w:val="22"/>
        </w:rPr>
        <w:t xml:space="preserve">jedné ze smluvních stran </w:t>
      </w:r>
      <w:r w:rsidRPr="002043AC">
        <w:rPr>
          <w:rFonts w:asciiTheme="minorHAnsi" w:hAnsiTheme="minorHAnsi"/>
          <w:sz w:val="22"/>
        </w:rPr>
        <w:t xml:space="preserve">od Smlouvy </w:t>
      </w:r>
      <w:r w:rsidRPr="002043AC">
        <w:rPr>
          <w:rFonts w:asciiTheme="minorHAnsi" w:eastAsia="Times New Roman" w:hAnsiTheme="minorHAnsi" w:cs="Arial"/>
          <w:sz w:val="22"/>
          <w:lang w:eastAsia="cs-CZ"/>
        </w:rPr>
        <w:t xml:space="preserve">z důvodu </w:t>
      </w:r>
      <w:r w:rsidRPr="002043AC">
        <w:rPr>
          <w:rFonts w:asciiTheme="minorHAnsi" w:hAnsiTheme="minorHAnsi"/>
          <w:sz w:val="22"/>
        </w:rPr>
        <w:t xml:space="preserve">podstatného porušování smluvních povinností </w:t>
      </w:r>
      <w:r>
        <w:rPr>
          <w:rFonts w:asciiTheme="minorHAnsi" w:hAnsiTheme="minorHAnsi"/>
          <w:sz w:val="22"/>
        </w:rPr>
        <w:t>druhou smluvní stranou.</w:t>
      </w:r>
      <w:bookmarkStart w:id="44" w:name="_Hlk510517802"/>
      <w:r w:rsidR="002B3816" w:rsidRPr="002043AC">
        <w:rPr>
          <w:rFonts w:asciiTheme="minorHAnsi" w:hAnsiTheme="minorHAnsi"/>
          <w:sz w:val="22"/>
        </w:rPr>
        <w:t xml:space="preserve"> </w:t>
      </w:r>
      <w:bookmarkStart w:id="45" w:name="_Hlk510519190"/>
      <w:bookmarkEnd w:id="43"/>
    </w:p>
    <w:p w14:paraId="52402AF9" w14:textId="7C14221B" w:rsidR="002B3816" w:rsidRPr="00A23200" w:rsidRDefault="00544602" w:rsidP="00C91DA7">
      <w:pPr>
        <w:numPr>
          <w:ilvl w:val="0"/>
          <w:numId w:val="18"/>
        </w:numPr>
        <w:spacing w:after="120" w:line="240" w:lineRule="auto"/>
        <w:jc w:val="both"/>
      </w:pPr>
      <w:bookmarkStart w:id="46" w:name="_Hlk510517281"/>
      <w:bookmarkEnd w:id="45"/>
      <w:bookmarkEnd w:id="44"/>
      <w:r w:rsidRPr="00A23200">
        <w:t>Za podstatné porušení Smlouvy se považuje</w:t>
      </w:r>
      <w:r w:rsidR="0057432E">
        <w:t xml:space="preserve"> zejména</w:t>
      </w:r>
      <w:r w:rsidR="00A23200" w:rsidRPr="00A23200">
        <w:t>:</w:t>
      </w:r>
    </w:p>
    <w:p w14:paraId="4D76CA92" w14:textId="494D96C8" w:rsidR="00BE12E8" w:rsidRPr="00C91DA7" w:rsidRDefault="00BE12E8" w:rsidP="00837937">
      <w:pPr>
        <w:pStyle w:val="Odstavecseseznamem"/>
        <w:numPr>
          <w:ilvl w:val="0"/>
          <w:numId w:val="41"/>
        </w:numPr>
        <w:rPr>
          <w:sz w:val="22"/>
        </w:rPr>
      </w:pPr>
      <w:r w:rsidRPr="00C91DA7">
        <w:rPr>
          <w:sz w:val="22"/>
        </w:rPr>
        <w:t xml:space="preserve">prodlení se zahájením díla déle než 10 </w:t>
      </w:r>
      <w:r w:rsidR="00AD5D0B" w:rsidRPr="00C91DA7">
        <w:rPr>
          <w:sz w:val="22"/>
        </w:rPr>
        <w:t>pracovních</w:t>
      </w:r>
      <w:r w:rsidRPr="00C91DA7">
        <w:rPr>
          <w:sz w:val="22"/>
        </w:rPr>
        <w:t xml:space="preserve"> dnů z důvodu na straně </w:t>
      </w:r>
      <w:r w:rsidR="00E6122C" w:rsidRPr="00C91DA7">
        <w:rPr>
          <w:sz w:val="22"/>
        </w:rPr>
        <w:t>Zhotovit</w:t>
      </w:r>
      <w:r w:rsidR="001E5416" w:rsidRPr="00C91DA7">
        <w:rPr>
          <w:sz w:val="22"/>
        </w:rPr>
        <w:t>ele,</w:t>
      </w:r>
    </w:p>
    <w:p w14:paraId="614624E5" w14:textId="7AFE051B" w:rsidR="00BE12E8" w:rsidRPr="00C91DA7" w:rsidRDefault="000E39B8" w:rsidP="00837937">
      <w:pPr>
        <w:pStyle w:val="Odstavecseseznamem"/>
        <w:numPr>
          <w:ilvl w:val="0"/>
          <w:numId w:val="41"/>
        </w:numPr>
        <w:rPr>
          <w:sz w:val="22"/>
        </w:rPr>
      </w:pPr>
      <w:r w:rsidRPr="00C91DA7">
        <w:rPr>
          <w:sz w:val="22"/>
        </w:rPr>
        <w:t>prodlení s dokončením díla déle než 20 pracovních dnů</w:t>
      </w:r>
      <w:r w:rsidR="001E5416" w:rsidRPr="00C91DA7">
        <w:rPr>
          <w:sz w:val="22"/>
        </w:rPr>
        <w:t>,</w:t>
      </w:r>
    </w:p>
    <w:p w14:paraId="5B024792" w14:textId="7E16D417" w:rsidR="00BE12E8" w:rsidRPr="00C91DA7" w:rsidRDefault="0057432E" w:rsidP="00837937">
      <w:pPr>
        <w:pStyle w:val="Odstavecseseznamem"/>
        <w:numPr>
          <w:ilvl w:val="0"/>
          <w:numId w:val="41"/>
        </w:numPr>
        <w:rPr>
          <w:sz w:val="22"/>
        </w:rPr>
      </w:pPr>
      <w:r>
        <w:rPr>
          <w:sz w:val="22"/>
        </w:rPr>
        <w:t>prodlení</w:t>
      </w:r>
      <w:r w:rsidRPr="00C91DA7">
        <w:rPr>
          <w:sz w:val="22"/>
        </w:rPr>
        <w:t xml:space="preserve"> </w:t>
      </w:r>
      <w:r w:rsidR="00BE12E8" w:rsidRPr="00C91DA7">
        <w:rPr>
          <w:sz w:val="22"/>
        </w:rPr>
        <w:t xml:space="preserve">s plněním jakékoliv povinnosti stanovené touto </w:t>
      </w:r>
      <w:r w:rsidR="00B067C8" w:rsidRPr="00C91DA7">
        <w:rPr>
          <w:sz w:val="22"/>
        </w:rPr>
        <w:t>Smlouv</w:t>
      </w:r>
      <w:r w:rsidR="00BE12E8" w:rsidRPr="00C91DA7">
        <w:rPr>
          <w:sz w:val="22"/>
        </w:rPr>
        <w:t xml:space="preserve">ou o více než 10 </w:t>
      </w:r>
      <w:r w:rsidR="00AD5D0B" w:rsidRPr="00C91DA7">
        <w:rPr>
          <w:sz w:val="22"/>
        </w:rPr>
        <w:t>pracovních</w:t>
      </w:r>
      <w:r w:rsidR="002B3816" w:rsidRPr="00C91DA7">
        <w:rPr>
          <w:sz w:val="22"/>
        </w:rPr>
        <w:t xml:space="preserve"> dnů,</w:t>
      </w:r>
    </w:p>
    <w:p w14:paraId="018098D7" w14:textId="4CD37D27" w:rsidR="00BE12E8" w:rsidRPr="00C91DA7" w:rsidRDefault="0057432E" w:rsidP="00837937">
      <w:pPr>
        <w:pStyle w:val="Odstavecseseznamem"/>
        <w:numPr>
          <w:ilvl w:val="0"/>
          <w:numId w:val="41"/>
        </w:numPr>
        <w:rPr>
          <w:sz w:val="22"/>
        </w:rPr>
      </w:pPr>
      <w:r>
        <w:rPr>
          <w:sz w:val="22"/>
        </w:rPr>
        <w:t xml:space="preserve">opakované </w:t>
      </w:r>
      <w:r w:rsidRPr="00DC7863">
        <w:rPr>
          <w:sz w:val="22"/>
          <w:szCs w:val="22"/>
        </w:rPr>
        <w:t xml:space="preserve">(tj. nejméně 2x) </w:t>
      </w:r>
      <w:r w:rsidR="00BE12E8" w:rsidRPr="00C91DA7">
        <w:rPr>
          <w:sz w:val="22"/>
        </w:rPr>
        <w:t xml:space="preserve">neumožnění </w:t>
      </w:r>
      <w:r w:rsidR="00E6122C" w:rsidRPr="00C91DA7">
        <w:rPr>
          <w:sz w:val="22"/>
        </w:rPr>
        <w:t>Objednat</w:t>
      </w:r>
      <w:r w:rsidR="00BE12E8" w:rsidRPr="00C91DA7">
        <w:rPr>
          <w:sz w:val="22"/>
        </w:rPr>
        <w:t>eli p</w:t>
      </w:r>
      <w:r w:rsidR="00DD3323" w:rsidRPr="00C91DA7">
        <w:rPr>
          <w:sz w:val="22"/>
        </w:rPr>
        <w:t>rov</w:t>
      </w:r>
      <w:r>
        <w:rPr>
          <w:sz w:val="22"/>
        </w:rPr>
        <w:t>ést</w:t>
      </w:r>
      <w:r w:rsidR="00DD3323" w:rsidRPr="00C91DA7">
        <w:rPr>
          <w:sz w:val="22"/>
        </w:rPr>
        <w:t xml:space="preserve"> kontrolu provádění díla,</w:t>
      </w:r>
    </w:p>
    <w:p w14:paraId="3D7419B1" w14:textId="68751250" w:rsidR="00BE12E8" w:rsidRPr="00C91DA7" w:rsidRDefault="0057432E" w:rsidP="00837937">
      <w:pPr>
        <w:pStyle w:val="Odstavecseseznamem"/>
        <w:numPr>
          <w:ilvl w:val="0"/>
          <w:numId w:val="41"/>
        </w:numPr>
        <w:rPr>
          <w:sz w:val="22"/>
        </w:rPr>
      </w:pPr>
      <w:r>
        <w:rPr>
          <w:sz w:val="22"/>
        </w:rPr>
        <w:t xml:space="preserve">opakované </w:t>
      </w:r>
      <w:r w:rsidRPr="00DC7863">
        <w:rPr>
          <w:sz w:val="22"/>
          <w:szCs w:val="22"/>
        </w:rPr>
        <w:t xml:space="preserve">(tj. nejméně 2x) </w:t>
      </w:r>
      <w:r>
        <w:rPr>
          <w:sz w:val="22"/>
        </w:rPr>
        <w:t>p</w:t>
      </w:r>
      <w:r w:rsidRPr="00C91DA7">
        <w:rPr>
          <w:sz w:val="22"/>
        </w:rPr>
        <w:t>rovádění</w:t>
      </w:r>
      <w:r w:rsidRPr="00C91DA7" w:rsidDel="0057432E">
        <w:rPr>
          <w:sz w:val="22"/>
        </w:rPr>
        <w:t xml:space="preserve"> </w:t>
      </w:r>
      <w:r w:rsidR="00BE12E8" w:rsidRPr="00C91DA7">
        <w:rPr>
          <w:sz w:val="22"/>
        </w:rPr>
        <w:t>díla v rozporu s projektovou dokumentací</w:t>
      </w:r>
      <w:r w:rsidR="00A53C45" w:rsidRPr="00C91DA7">
        <w:rPr>
          <w:sz w:val="22"/>
        </w:rPr>
        <w:t>, zejména s Implementačním plánem projektu</w:t>
      </w:r>
      <w:r w:rsidR="0004756F" w:rsidRPr="00C91DA7">
        <w:rPr>
          <w:sz w:val="22"/>
        </w:rPr>
        <w:t>,</w:t>
      </w:r>
    </w:p>
    <w:p w14:paraId="2A0A6DE0" w14:textId="25ED3F71" w:rsidR="00BE12E8" w:rsidRPr="00C91DA7" w:rsidRDefault="0057432E" w:rsidP="00837937">
      <w:pPr>
        <w:pStyle w:val="Odstavecseseznamem"/>
        <w:numPr>
          <w:ilvl w:val="0"/>
          <w:numId w:val="41"/>
        </w:numPr>
        <w:rPr>
          <w:sz w:val="22"/>
        </w:rPr>
      </w:pPr>
      <w:r>
        <w:rPr>
          <w:sz w:val="22"/>
        </w:rPr>
        <w:t xml:space="preserve">opakované </w:t>
      </w:r>
      <w:r w:rsidRPr="00DC7863">
        <w:rPr>
          <w:sz w:val="22"/>
          <w:szCs w:val="22"/>
        </w:rPr>
        <w:t xml:space="preserve">(tj. nejméně 2x) </w:t>
      </w:r>
      <w:r w:rsidR="00BE12E8" w:rsidRPr="00C91DA7">
        <w:rPr>
          <w:sz w:val="22"/>
        </w:rPr>
        <w:t>nedodržování příslušných platných př</w:t>
      </w:r>
      <w:r w:rsidR="00DD3323" w:rsidRPr="00C91DA7">
        <w:rPr>
          <w:sz w:val="22"/>
        </w:rPr>
        <w:t>edpisů a ČSN při provádění díla,</w:t>
      </w:r>
    </w:p>
    <w:p w14:paraId="67CE00D6" w14:textId="77777777" w:rsidR="0057432E" w:rsidRDefault="0057432E" w:rsidP="00837937">
      <w:pPr>
        <w:pStyle w:val="Odstavecseseznamem"/>
        <w:numPr>
          <w:ilvl w:val="0"/>
          <w:numId w:val="41"/>
        </w:numPr>
        <w:rPr>
          <w:sz w:val="22"/>
        </w:rPr>
      </w:pPr>
      <w:r w:rsidRPr="00EA01C9">
        <w:t>v rozporu s odst. 1</w:t>
      </w:r>
      <w:r>
        <w:t>6</w:t>
      </w:r>
      <w:r w:rsidRPr="00EA01C9">
        <w:t xml:space="preserve"> článku 7 této Smlouvy provede</w:t>
      </w:r>
      <w:r>
        <w:t>ní</w:t>
      </w:r>
      <w:r w:rsidRPr="00EA01C9">
        <w:t xml:space="preserve"> předem neodsouhlasen</w:t>
      </w:r>
      <w:r>
        <w:t>é</w:t>
      </w:r>
      <w:r w:rsidRPr="00EA01C9">
        <w:t xml:space="preserve"> změn</w:t>
      </w:r>
      <w:r>
        <w:t>y</w:t>
      </w:r>
      <w:r w:rsidRPr="00EA01C9">
        <w:t xml:space="preserve"> poddodavatele</w:t>
      </w:r>
      <w:r>
        <w:t xml:space="preserve"> nebo předem neodsouhlaseného přibrání nového poddodavatele</w:t>
      </w:r>
      <w:r>
        <w:rPr>
          <w:sz w:val="22"/>
        </w:rPr>
        <w:t>,</w:t>
      </w:r>
    </w:p>
    <w:p w14:paraId="77D417C8" w14:textId="77777777" w:rsidR="0057432E" w:rsidRDefault="0057432E" w:rsidP="00837937">
      <w:pPr>
        <w:pStyle w:val="Odstavecseseznamem"/>
        <w:numPr>
          <w:ilvl w:val="0"/>
          <w:numId w:val="41"/>
        </w:numPr>
        <w:rPr>
          <w:sz w:val="22"/>
        </w:rPr>
      </w:pPr>
      <w:r>
        <w:rPr>
          <w:sz w:val="22"/>
        </w:rPr>
        <w:t xml:space="preserve">prohlášení </w:t>
      </w:r>
      <w:r w:rsidRPr="005E0ECC">
        <w:rPr>
          <w:sz w:val="22"/>
        </w:rPr>
        <w:t>úpadk</w:t>
      </w:r>
      <w:r>
        <w:rPr>
          <w:sz w:val="22"/>
        </w:rPr>
        <w:t>u některé ze smluvních stran</w:t>
      </w:r>
      <w:r w:rsidRPr="005E0ECC">
        <w:rPr>
          <w:sz w:val="22"/>
        </w:rPr>
        <w:t xml:space="preserve"> ve smyslu zákona č. 182/2006 Sb., insolvenčního zákona, </w:t>
      </w:r>
      <w:r>
        <w:t>ve znění pozdějších předpisů</w:t>
      </w:r>
      <w:r>
        <w:rPr>
          <w:sz w:val="22"/>
        </w:rPr>
        <w:t xml:space="preserve">, případné zamítnutí </w:t>
      </w:r>
      <w:r w:rsidRPr="005E0ECC">
        <w:rPr>
          <w:sz w:val="22"/>
        </w:rPr>
        <w:t>insolvenční</w:t>
      </w:r>
      <w:r>
        <w:rPr>
          <w:sz w:val="22"/>
        </w:rPr>
        <w:t>ho</w:t>
      </w:r>
      <w:r w:rsidRPr="005E0ECC">
        <w:rPr>
          <w:sz w:val="22"/>
        </w:rPr>
        <w:t xml:space="preserve"> návrh</w:t>
      </w:r>
      <w:r>
        <w:rPr>
          <w:sz w:val="22"/>
        </w:rPr>
        <w:t>u</w:t>
      </w:r>
      <w:r w:rsidRPr="005E0ECC">
        <w:rPr>
          <w:sz w:val="22"/>
        </w:rPr>
        <w:t xml:space="preserve"> pro nedostatek majetku k úhradě nákladů</w:t>
      </w:r>
      <w:r w:rsidRPr="0079614B">
        <w:rPr>
          <w:sz w:val="22"/>
        </w:rPr>
        <w:t xml:space="preserve"> insolvenčního řízen</w:t>
      </w:r>
      <w:r>
        <w:rPr>
          <w:sz w:val="22"/>
        </w:rPr>
        <w:t>í,</w:t>
      </w:r>
    </w:p>
    <w:p w14:paraId="34F960BA" w14:textId="634E008E" w:rsidR="00AD705C" w:rsidRDefault="0057432E" w:rsidP="00837937">
      <w:pPr>
        <w:pStyle w:val="Odstavecseseznamem"/>
        <w:numPr>
          <w:ilvl w:val="0"/>
          <w:numId w:val="41"/>
        </w:numPr>
        <w:rPr>
          <w:sz w:val="22"/>
        </w:rPr>
      </w:pPr>
      <w:r w:rsidRPr="00E6136C">
        <w:rPr>
          <w:sz w:val="22"/>
        </w:rPr>
        <w:t xml:space="preserve">zánik oprávnění </w:t>
      </w:r>
      <w:r>
        <w:rPr>
          <w:sz w:val="22"/>
        </w:rPr>
        <w:t>Zhotovitel</w:t>
      </w:r>
      <w:r w:rsidRPr="00E6136C">
        <w:rPr>
          <w:sz w:val="22"/>
        </w:rPr>
        <w:t>e k</w:t>
      </w:r>
      <w:r>
        <w:rPr>
          <w:sz w:val="22"/>
        </w:rPr>
        <w:t> poskytování plnění dle této Smlouvy (tj. zánik příslušného podnikatelského oprávnění).</w:t>
      </w:r>
    </w:p>
    <w:p w14:paraId="6D16CD95" w14:textId="77777777" w:rsidR="00AD705C" w:rsidRPr="00AD705C" w:rsidRDefault="00AD705C" w:rsidP="00920D5C">
      <w:pPr>
        <w:numPr>
          <w:ilvl w:val="0"/>
          <w:numId w:val="18"/>
        </w:numPr>
        <w:spacing w:after="120" w:line="240" w:lineRule="auto"/>
        <w:jc w:val="both"/>
      </w:pPr>
      <w:r w:rsidRPr="00AD705C">
        <w:t xml:space="preserve">Objednatel je dále oprávněn od Smlouvy odstoupit v případě významné změny ovládání Zhotovitele podle zákona č. 90/2012 Sb., o obchodních korporacích, ve znění pozdějších předpisů (dále jen „zákon o obchodních korporacích“), (významnou změnou ovládání Zhotovitele se rozumí vliv, ovládání či řízení dle § 71 a násl. zákona o obchodních korporacích) nebo v případě změny kontroly zásadních aktiv, využívaných Zhotovitelem k plnění Smlouvy. </w:t>
      </w:r>
    </w:p>
    <w:p w14:paraId="636BC6F5" w14:textId="160CAEB6" w:rsidR="00BE12E8" w:rsidRPr="009F2373" w:rsidRDefault="00BE12E8" w:rsidP="00C91DA7">
      <w:pPr>
        <w:numPr>
          <w:ilvl w:val="0"/>
          <w:numId w:val="18"/>
        </w:numPr>
        <w:spacing w:after="120" w:line="240" w:lineRule="auto"/>
        <w:jc w:val="both"/>
      </w:pPr>
      <w:r w:rsidRPr="009F2373">
        <w:t xml:space="preserve">Odstoupení od </w:t>
      </w:r>
      <w:r w:rsidR="00B067C8" w:rsidRPr="009F2373">
        <w:t>Smlouv</w:t>
      </w:r>
      <w:r w:rsidRPr="009F2373">
        <w:t>y se dále řídí ustanovením § 2001 a násl. OZ.</w:t>
      </w:r>
    </w:p>
    <w:p w14:paraId="38BC8AFB" w14:textId="2CBF7EFF" w:rsidR="00BE12E8" w:rsidRPr="009F2373" w:rsidRDefault="00BE12E8" w:rsidP="00C91DA7">
      <w:pPr>
        <w:numPr>
          <w:ilvl w:val="0"/>
          <w:numId w:val="18"/>
        </w:numPr>
        <w:spacing w:after="120" w:line="240" w:lineRule="auto"/>
        <w:jc w:val="both"/>
      </w:pPr>
      <w:r w:rsidRPr="009F2373">
        <w:t xml:space="preserve">Chce-li některá ze stran od této </w:t>
      </w:r>
      <w:r w:rsidR="00B067C8" w:rsidRPr="009F2373">
        <w:t>Smlouv</w:t>
      </w:r>
      <w:r w:rsidRPr="009F2373">
        <w:t xml:space="preserve">y odstoupit na základě ujednání této </w:t>
      </w:r>
      <w:r w:rsidR="00B067C8" w:rsidRPr="009F2373">
        <w:t>Smlouv</w:t>
      </w:r>
      <w:r w:rsidRPr="009F2373">
        <w:t xml:space="preserve">y, je povinna svoje odstoupení písemně oznámit druhé straně. V odstoupení musí být uveden důvod, pro který strana od </w:t>
      </w:r>
      <w:r w:rsidR="00B067C8" w:rsidRPr="009F2373">
        <w:t>Smlouv</w:t>
      </w:r>
      <w:r w:rsidRPr="009F2373">
        <w:t xml:space="preserve">y odstupuje a přesná citace ustanovení </w:t>
      </w:r>
      <w:r w:rsidR="00B067C8" w:rsidRPr="009F2373">
        <w:t>Smlouv</w:t>
      </w:r>
      <w:r w:rsidRPr="009F2373">
        <w:t xml:space="preserve">y, na jehož základě od </w:t>
      </w:r>
      <w:r w:rsidR="00B067C8" w:rsidRPr="009F2373">
        <w:t>Smlouv</w:t>
      </w:r>
      <w:r w:rsidRPr="009F2373">
        <w:t>y odstupuje, jinak je odstoupení neplatné.</w:t>
      </w:r>
    </w:p>
    <w:p w14:paraId="342CA131" w14:textId="08DFDC25" w:rsidR="00BE12E8" w:rsidRPr="009F2373" w:rsidRDefault="00BE12E8" w:rsidP="00C91DA7">
      <w:pPr>
        <w:numPr>
          <w:ilvl w:val="0"/>
          <w:numId w:val="18"/>
        </w:numPr>
        <w:spacing w:after="120" w:line="240" w:lineRule="auto"/>
        <w:jc w:val="both"/>
      </w:pPr>
      <w:r w:rsidRPr="009F2373">
        <w:t xml:space="preserve">V případě odstoupení </w:t>
      </w:r>
      <w:r w:rsidR="00E6122C" w:rsidRPr="009F2373">
        <w:t>Objednat</w:t>
      </w:r>
      <w:r w:rsidRPr="009F2373">
        <w:t xml:space="preserve">ele od </w:t>
      </w:r>
      <w:r w:rsidR="00B067C8" w:rsidRPr="009F2373">
        <w:t>Smlouv</w:t>
      </w:r>
      <w:r w:rsidRPr="009F2373">
        <w:t xml:space="preserve">y z důvodu podstatného porušení </w:t>
      </w:r>
      <w:r w:rsidR="00B067C8" w:rsidRPr="009F2373">
        <w:t>Smlouv</w:t>
      </w:r>
      <w:r w:rsidRPr="009F2373">
        <w:t xml:space="preserve">y </w:t>
      </w:r>
      <w:r w:rsidR="00E6122C" w:rsidRPr="009F2373">
        <w:t>Zhotovit</w:t>
      </w:r>
      <w:r w:rsidRPr="009F2373">
        <w:t xml:space="preserve">elem dle </w:t>
      </w:r>
      <w:r w:rsidR="00AD5D0B" w:rsidRPr="009F2373">
        <w:t xml:space="preserve">odst. </w:t>
      </w:r>
      <w:r w:rsidR="009F2373" w:rsidRPr="009F2373">
        <w:t>2</w:t>
      </w:r>
      <w:r w:rsidR="00AD5D0B" w:rsidRPr="009F2373">
        <w:t xml:space="preserve"> tohoto </w:t>
      </w:r>
      <w:r w:rsidRPr="009F2373">
        <w:t xml:space="preserve">článku nemá </w:t>
      </w:r>
      <w:r w:rsidR="00E6122C" w:rsidRPr="009F2373">
        <w:t>Zhotovit</w:t>
      </w:r>
      <w:r w:rsidR="00AD5D0B" w:rsidRPr="009F2373">
        <w:t>el nárok na zaplacení Ceny díla dle</w:t>
      </w:r>
      <w:r w:rsidRPr="009F2373">
        <w:t xml:space="preserve"> této </w:t>
      </w:r>
      <w:r w:rsidR="00B067C8" w:rsidRPr="009F2373">
        <w:t>Smlouv</w:t>
      </w:r>
      <w:r w:rsidRPr="009F2373">
        <w:t xml:space="preserve">y, a to ani na její poměrnou část, pokud se </w:t>
      </w:r>
      <w:r w:rsidR="00E6122C" w:rsidRPr="009F2373">
        <w:t>Objednat</w:t>
      </w:r>
      <w:r w:rsidRPr="009F2373">
        <w:t xml:space="preserve">el se </w:t>
      </w:r>
      <w:r w:rsidR="00E6122C" w:rsidRPr="009F2373">
        <w:t>Zhotovit</w:t>
      </w:r>
      <w:r w:rsidRPr="009F2373">
        <w:t xml:space="preserve">elem nedohodnou písemně jinak. </w:t>
      </w:r>
      <w:r w:rsidR="00E6122C" w:rsidRPr="009F2373">
        <w:t>Zhotovit</w:t>
      </w:r>
      <w:r w:rsidRPr="009F2373">
        <w:t xml:space="preserve">el je pouze oprávněn žádat po </w:t>
      </w:r>
      <w:r w:rsidR="00E6122C" w:rsidRPr="009F2373">
        <w:t>Objednat</w:t>
      </w:r>
      <w:r w:rsidRPr="009F2373">
        <w:t xml:space="preserve">eli to, o co se </w:t>
      </w:r>
      <w:r w:rsidR="00E6122C" w:rsidRPr="009F2373">
        <w:t>Objednat</w:t>
      </w:r>
      <w:r w:rsidRPr="009F2373">
        <w:t xml:space="preserve">el zhotovováním předmětu díla obohatí. Odstoupením od </w:t>
      </w:r>
      <w:r w:rsidR="00B067C8" w:rsidRPr="009F2373">
        <w:t>Smlouv</w:t>
      </w:r>
      <w:r w:rsidRPr="009F2373">
        <w:t xml:space="preserve">y není dotčen nárok </w:t>
      </w:r>
      <w:r w:rsidR="00E6122C" w:rsidRPr="009F2373">
        <w:t>Objednat</w:t>
      </w:r>
      <w:r w:rsidRPr="009F2373">
        <w:t>ele na náhradu případné škody a zaplacení smluvní pokuty.</w:t>
      </w:r>
    </w:p>
    <w:p w14:paraId="774736AA" w14:textId="7BCAE0AF" w:rsidR="00BE12E8" w:rsidRPr="009F2373" w:rsidRDefault="00BE12E8" w:rsidP="00C91DA7">
      <w:pPr>
        <w:numPr>
          <w:ilvl w:val="0"/>
          <w:numId w:val="18"/>
        </w:numPr>
        <w:spacing w:after="120" w:line="240" w:lineRule="auto"/>
        <w:jc w:val="both"/>
      </w:pPr>
      <w:r w:rsidRPr="009F2373">
        <w:t xml:space="preserve">V případě odstoupení </w:t>
      </w:r>
      <w:r w:rsidR="00E6122C" w:rsidRPr="009F2373">
        <w:t>Zhotovit</w:t>
      </w:r>
      <w:r w:rsidRPr="009F2373">
        <w:t xml:space="preserve">ele od </w:t>
      </w:r>
      <w:r w:rsidR="00B067C8" w:rsidRPr="009F2373">
        <w:t>Smlouv</w:t>
      </w:r>
      <w:r w:rsidRPr="009F2373">
        <w:t xml:space="preserve">y z důvodu podstatného porušení </w:t>
      </w:r>
      <w:r w:rsidR="00B067C8" w:rsidRPr="009F2373">
        <w:t>Smlouv</w:t>
      </w:r>
      <w:r w:rsidRPr="009F2373">
        <w:t xml:space="preserve">y </w:t>
      </w:r>
      <w:r w:rsidR="00E6122C" w:rsidRPr="009F2373">
        <w:t>Objednat</w:t>
      </w:r>
      <w:r w:rsidRPr="009F2373">
        <w:t xml:space="preserve">elem, má </w:t>
      </w:r>
      <w:r w:rsidR="00E6122C" w:rsidRPr="009F2373">
        <w:t>Zhotovit</w:t>
      </w:r>
      <w:r w:rsidRPr="009F2373">
        <w:t xml:space="preserve">el nárok na zaplacení poměrné části ceny díla odpovídající rozsahu provedeného díla. </w:t>
      </w:r>
    </w:p>
    <w:p w14:paraId="02090ED3" w14:textId="6F2C9341" w:rsidR="00BE12E8" w:rsidRPr="009F2373" w:rsidRDefault="00BE12E8" w:rsidP="00C91DA7">
      <w:pPr>
        <w:numPr>
          <w:ilvl w:val="0"/>
          <w:numId w:val="18"/>
        </w:numPr>
        <w:spacing w:after="120" w:line="240" w:lineRule="auto"/>
        <w:jc w:val="both"/>
      </w:pPr>
      <w:r w:rsidRPr="009F2373">
        <w:t xml:space="preserve">Odstoupení od </w:t>
      </w:r>
      <w:r w:rsidR="00B067C8" w:rsidRPr="009F2373">
        <w:t>Smlouv</w:t>
      </w:r>
      <w:r w:rsidRPr="009F2373">
        <w:t xml:space="preserve">y je účinné okamžikem doručení písemného </w:t>
      </w:r>
      <w:r w:rsidR="00AD5D0B" w:rsidRPr="009F2373">
        <w:t>oznámení o</w:t>
      </w:r>
      <w:r w:rsidRPr="009F2373">
        <w:t> odstoupení příslušné smluvní straně. Smluvní strany sjednaly, že si nebudou vracet vzájemně poskytnutá plnění.</w:t>
      </w:r>
    </w:p>
    <w:p w14:paraId="308A59E5" w14:textId="0DDCDAC9" w:rsidR="00BE12E8" w:rsidRPr="009F2373" w:rsidRDefault="00BE12E8" w:rsidP="00C91DA7">
      <w:pPr>
        <w:numPr>
          <w:ilvl w:val="0"/>
          <w:numId w:val="18"/>
        </w:numPr>
        <w:spacing w:after="120" w:line="240" w:lineRule="auto"/>
        <w:jc w:val="both"/>
      </w:pPr>
      <w:r w:rsidRPr="009F2373">
        <w:t xml:space="preserve">Ukončením této </w:t>
      </w:r>
      <w:r w:rsidR="00B067C8" w:rsidRPr="009F2373">
        <w:t>Smlouv</w:t>
      </w:r>
      <w:r w:rsidRPr="009F2373">
        <w:t>y nejsou dotčena ustanovení týkající se smluvních pokut, ochrany důvěrných informací</w:t>
      </w:r>
      <w:r w:rsidR="00BA3E13" w:rsidRPr="009F2373">
        <w:t xml:space="preserve"> a osobních údajů</w:t>
      </w:r>
      <w:r w:rsidRPr="009F2373">
        <w:t xml:space="preserve">, práva na náhradu škody vzniklé z porušení smluvní povinnosti a ustanovení týkající se takových práv a povinností, z jejichž povahy vyplývá, že mají trvat i po skončení účinnosti této </w:t>
      </w:r>
      <w:r w:rsidR="00B067C8" w:rsidRPr="009F2373">
        <w:t>Smlouv</w:t>
      </w:r>
      <w:r w:rsidRPr="009F2373">
        <w:t>y.</w:t>
      </w:r>
    </w:p>
    <w:bookmarkEnd w:id="46"/>
    <w:p w14:paraId="0806DD59" w14:textId="37AFD197" w:rsidR="002043AC" w:rsidRPr="008A2743" w:rsidRDefault="00DC2159" w:rsidP="007445B1">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A2086F">
      <w:pPr>
        <w:numPr>
          <w:ilvl w:val="0"/>
          <w:numId w:val="24"/>
        </w:numPr>
        <w:spacing w:after="60" w:line="240" w:lineRule="auto"/>
        <w:jc w:val="both"/>
      </w:pPr>
      <w:r w:rsidRPr="008A2743">
        <w:t>Tato Smlouva nabývá platnosti dnem jejího podpisu oběma Smluvními stranami.</w:t>
      </w:r>
    </w:p>
    <w:p w14:paraId="5654B37B" w14:textId="1A1F30CD" w:rsidR="002043AC" w:rsidRPr="00A743BF" w:rsidRDefault="002043AC" w:rsidP="00A2086F">
      <w:pPr>
        <w:numPr>
          <w:ilvl w:val="0"/>
          <w:numId w:val="24"/>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8A2743" w:rsidRPr="006D5E49">
        <w:t xml:space="preserve"> </w:t>
      </w:r>
      <w:r w:rsidR="001868C1">
        <w:t>ve znění pozdějších předpisů</w:t>
      </w:r>
      <w:r w:rsidR="008A2743">
        <w:t>.</w:t>
      </w:r>
    </w:p>
    <w:bookmarkEnd w:id="39"/>
    <w:p w14:paraId="52031D95" w14:textId="6D4A57F1" w:rsidR="00BE12E8" w:rsidRPr="00DD7985" w:rsidRDefault="00DD7985" w:rsidP="007445B1">
      <w:pPr>
        <w:pStyle w:val="Nadpis1"/>
        <w:keepLines w:val="0"/>
        <w:numPr>
          <w:ilvl w:val="0"/>
          <w:numId w:val="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A2086F">
      <w:pPr>
        <w:numPr>
          <w:ilvl w:val="0"/>
          <w:numId w:val="22"/>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589A995D" w:rsidR="00AD5D0B" w:rsidRPr="0033106F" w:rsidRDefault="00AD5D0B" w:rsidP="00A2086F">
      <w:pPr>
        <w:numPr>
          <w:ilvl w:val="0"/>
          <w:numId w:val="22"/>
        </w:numPr>
        <w:spacing w:after="60" w:line="240" w:lineRule="auto"/>
        <w:jc w:val="both"/>
      </w:pPr>
      <w:r w:rsidRPr="0033106F">
        <w:t xml:space="preserve">Vztahy mezi Smluvními stranami výslovně neupravené touto Smlouvou se řídí režimem zákona č. 89/2012 Sb., občanského zákoníku </w:t>
      </w:r>
      <w:r w:rsidR="001868C1">
        <w:t>ve znění pozdějších předpisů</w:t>
      </w:r>
      <w:r w:rsidRPr="0033106F">
        <w:t xml:space="preserve"> a zákona č. 121/2000 Sb., zákon o právu autorském, o právech souvisejících s právem autorským, </w:t>
      </w:r>
      <w:r w:rsidR="001868C1">
        <w:t>ve znění pozdějších předpisů</w:t>
      </w:r>
      <w:r w:rsidRPr="0033106F">
        <w:t>.</w:t>
      </w:r>
    </w:p>
    <w:p w14:paraId="44723C84" w14:textId="77777777" w:rsidR="00AD5D0B" w:rsidRDefault="00AD5D0B" w:rsidP="00A2086F">
      <w:pPr>
        <w:numPr>
          <w:ilvl w:val="0"/>
          <w:numId w:val="22"/>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A2086F">
      <w:pPr>
        <w:numPr>
          <w:ilvl w:val="0"/>
          <w:numId w:val="22"/>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A2086F">
      <w:pPr>
        <w:numPr>
          <w:ilvl w:val="0"/>
          <w:numId w:val="22"/>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A2086F">
      <w:pPr>
        <w:numPr>
          <w:ilvl w:val="0"/>
          <w:numId w:val="22"/>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3DFA65BE" w:rsidR="007D28B5" w:rsidRPr="008A2743" w:rsidRDefault="00ED2BF5" w:rsidP="00A2086F">
      <w:pPr>
        <w:numPr>
          <w:ilvl w:val="0"/>
          <w:numId w:val="22"/>
        </w:numPr>
        <w:spacing w:after="60" w:line="240" w:lineRule="auto"/>
        <w:jc w:val="both"/>
      </w:pPr>
      <w:bookmarkStart w:id="47" w:name="_Hlk511034664"/>
      <w:r w:rsidRPr="00D5437E">
        <w:t>Zhotovitel</w:t>
      </w:r>
      <w:r w:rsidR="00AD5D0B" w:rsidRPr="00D5437E">
        <w:t xml:space="preserve"> bere na vědomí, že Objednatel je dle zákona č. 340/2015 Sb., o zvláštních podmínkách účinnosti některých smluv, uveřejňování těchto smluv a o registru </w:t>
      </w:r>
      <w:r w:rsidR="00AD5D0B" w:rsidRPr="005065E3">
        <w:t xml:space="preserve">smluv, </w:t>
      </w:r>
      <w:r w:rsidR="001868C1">
        <w:t>ve znění pozdějších předpisů</w:t>
      </w:r>
      <w:r w:rsidR="00AD5D0B" w:rsidRPr="005065E3">
        <w:t>, je</w:t>
      </w:r>
      <w:r w:rsidR="00AD5D0B" w:rsidRPr="00D5437E">
        <w:t xml:space="preserve"> povinným subjektem a souhlasí se zveřejněním této Smlouvy v Registru smluv vedeného MV ČR. Objednatel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p>
    <w:bookmarkEnd w:id="47"/>
    <w:p w14:paraId="414AD866" w14:textId="77777777" w:rsidR="00AD5D0B" w:rsidRPr="00EA01C9" w:rsidRDefault="00AD5D0B" w:rsidP="00A2086F">
      <w:pPr>
        <w:numPr>
          <w:ilvl w:val="0"/>
          <w:numId w:val="22"/>
        </w:numPr>
        <w:spacing w:after="60" w:line="240" w:lineRule="auto"/>
        <w:jc w:val="both"/>
      </w:pPr>
      <w:r w:rsidRPr="00EA01C9">
        <w:t xml:space="preserve">Tato Smlouva byla vyhotovena ve dvou stejnopisech, z nichž po jednom stejnopisu obdrží po jejím podpisu každá Smluvní strana. </w:t>
      </w:r>
    </w:p>
    <w:p w14:paraId="6F5CA169" w14:textId="380A420D" w:rsidR="00AD5D0B" w:rsidRDefault="00AD5D0B" w:rsidP="00A2086F">
      <w:pPr>
        <w:numPr>
          <w:ilvl w:val="0"/>
          <w:numId w:val="22"/>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025FEA2E" w14:textId="77777777" w:rsidR="00DC2159" w:rsidRDefault="00DC2159"/>
    <w:p w14:paraId="4C1AA2C0" w14:textId="16EB625A" w:rsidR="00AD5D0B" w:rsidRPr="00640A13" w:rsidRDefault="00DC2159" w:rsidP="007445B1">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Default="00AD5D0B" w:rsidP="00AD5D0B">
      <w:pPr>
        <w:numPr>
          <w:ilvl w:val="0"/>
          <w:numId w:val="6"/>
        </w:numPr>
        <w:spacing w:after="60" w:line="240" w:lineRule="auto"/>
        <w:jc w:val="both"/>
      </w:pPr>
      <w:r>
        <w:t>Součástí Smlouvy jsou tyto přílohy:</w:t>
      </w:r>
    </w:p>
    <w:p w14:paraId="6B21178E" w14:textId="238CB88C" w:rsidR="00BE12E8" w:rsidRPr="00A743BF" w:rsidRDefault="00BE12E8" w:rsidP="00BE12E8">
      <w:pPr>
        <w:spacing w:after="120" w:line="240" w:lineRule="auto"/>
        <w:ind w:left="708"/>
        <w:rPr>
          <w:szCs w:val="20"/>
        </w:rPr>
      </w:pPr>
      <w:r w:rsidRPr="00A743BF">
        <w:rPr>
          <w:szCs w:val="20"/>
        </w:rPr>
        <w:t xml:space="preserve">Příloha č. 1 – </w:t>
      </w:r>
      <w:r w:rsidR="00E256B3">
        <w:rPr>
          <w:szCs w:val="20"/>
        </w:rPr>
        <w:t>Předmět</w:t>
      </w:r>
      <w:r w:rsidR="002E7365">
        <w:rPr>
          <w:szCs w:val="20"/>
        </w:rPr>
        <w:t xml:space="preserve"> plnění díla a komponentový popis</w:t>
      </w:r>
    </w:p>
    <w:p w14:paraId="6F91912D" w14:textId="77777777" w:rsidR="00BE12E8" w:rsidRPr="00A743BF" w:rsidRDefault="00BE12E8" w:rsidP="00BE12E8">
      <w:pPr>
        <w:spacing w:after="120" w:line="240" w:lineRule="auto"/>
        <w:ind w:left="708"/>
        <w:rPr>
          <w:szCs w:val="20"/>
        </w:rPr>
      </w:pPr>
      <w:r w:rsidRPr="00A743BF">
        <w:rPr>
          <w:szCs w:val="20"/>
        </w:rPr>
        <w:t>Příloha č. 2 – Záruka a záruční podmínky</w:t>
      </w:r>
    </w:p>
    <w:p w14:paraId="0C52DC6D" w14:textId="77777777" w:rsidR="00811D72" w:rsidRDefault="00BE12E8" w:rsidP="00811D72">
      <w:pPr>
        <w:spacing w:after="0" w:line="240" w:lineRule="auto"/>
        <w:ind w:left="709"/>
        <w:rPr>
          <w:szCs w:val="20"/>
        </w:rPr>
      </w:pPr>
      <w:r w:rsidRPr="00A743BF">
        <w:rPr>
          <w:szCs w:val="20"/>
        </w:rPr>
        <w:t xml:space="preserve">Příloha č. 3 – </w:t>
      </w:r>
      <w:r w:rsidR="00811D72" w:rsidRPr="00811D72">
        <w:rPr>
          <w:szCs w:val="20"/>
        </w:rPr>
        <w:t xml:space="preserve">Licenční ujednání upravující právo k užívání poskytnutého aplikačního </w:t>
      </w:r>
    </w:p>
    <w:p w14:paraId="77996C71" w14:textId="4352C531" w:rsidR="00811D72" w:rsidRPr="00811D72" w:rsidRDefault="00811D72" w:rsidP="00811D72">
      <w:pPr>
        <w:spacing w:after="120" w:line="240" w:lineRule="auto"/>
        <w:ind w:left="1416"/>
        <w:rPr>
          <w:szCs w:val="20"/>
        </w:rPr>
      </w:pPr>
      <w:r>
        <w:rPr>
          <w:szCs w:val="20"/>
        </w:rPr>
        <w:t xml:space="preserve">          </w:t>
      </w:r>
      <w:r w:rsidRPr="00811D72">
        <w:rPr>
          <w:szCs w:val="20"/>
        </w:rPr>
        <w:t>softwarového vybavení</w:t>
      </w:r>
    </w:p>
    <w:p w14:paraId="03F2BA65" w14:textId="6F5C9341" w:rsidR="00186E5E" w:rsidRPr="00A743BF" w:rsidRDefault="00186E5E" w:rsidP="00186E5E">
      <w:pPr>
        <w:spacing w:after="120" w:line="240" w:lineRule="auto"/>
        <w:ind w:left="708"/>
        <w:rPr>
          <w:szCs w:val="20"/>
        </w:rPr>
      </w:pPr>
      <w:r w:rsidRPr="00A743BF">
        <w:rPr>
          <w:szCs w:val="20"/>
        </w:rPr>
        <w:t xml:space="preserve">Příloha č. </w:t>
      </w:r>
      <w:r w:rsidR="00811D72">
        <w:rPr>
          <w:szCs w:val="20"/>
        </w:rPr>
        <w:t>4</w:t>
      </w:r>
      <w:r w:rsidRPr="00A743BF">
        <w:rPr>
          <w:szCs w:val="20"/>
        </w:rPr>
        <w:t xml:space="preserve"> – Cenové kalkulace a stanovení celkové ceny díla</w:t>
      </w:r>
      <w:r w:rsidR="00D5437E">
        <w:rPr>
          <w:szCs w:val="20"/>
        </w:rPr>
        <w:t xml:space="preserve"> (položkový rozpočet)</w:t>
      </w:r>
    </w:p>
    <w:p w14:paraId="2922EDD5" w14:textId="77777777" w:rsidR="00811D72" w:rsidRPr="00811D72" w:rsidRDefault="00811D72" w:rsidP="00811D72">
      <w:pPr>
        <w:spacing w:after="120" w:line="240" w:lineRule="auto"/>
        <w:ind w:left="708"/>
        <w:rPr>
          <w:szCs w:val="20"/>
        </w:rPr>
      </w:pPr>
      <w:r w:rsidRPr="00811D72">
        <w:rPr>
          <w:szCs w:val="20"/>
        </w:rPr>
        <w:t>Příloha č. 5 – Požadavky na součinnost Objednatele</w:t>
      </w:r>
    </w:p>
    <w:p w14:paraId="68A679C4" w14:textId="5A4BD73D" w:rsidR="00BE12E8" w:rsidRDefault="00BE12E8" w:rsidP="00BE12E8">
      <w:pPr>
        <w:spacing w:after="120" w:line="240" w:lineRule="auto"/>
        <w:ind w:left="708"/>
        <w:rPr>
          <w:szCs w:val="20"/>
        </w:rPr>
      </w:pPr>
      <w:r w:rsidRPr="00A743BF">
        <w:rPr>
          <w:szCs w:val="20"/>
        </w:rPr>
        <w:t xml:space="preserve">Příloha č. </w:t>
      </w:r>
      <w:r w:rsidR="00811D72">
        <w:rPr>
          <w:szCs w:val="20"/>
        </w:rPr>
        <w:t>6</w:t>
      </w:r>
      <w:r w:rsidR="005E0ECC">
        <w:rPr>
          <w:szCs w:val="20"/>
        </w:rPr>
        <w:t xml:space="preserve"> </w:t>
      </w:r>
      <w:r w:rsidR="00A9634C" w:rsidRPr="00A743BF">
        <w:rPr>
          <w:szCs w:val="20"/>
        </w:rPr>
        <w:t>– Zodpovědné</w:t>
      </w:r>
      <w:r w:rsidRPr="00A743BF">
        <w:rPr>
          <w:szCs w:val="20"/>
        </w:rPr>
        <w:t xml:space="preserve"> osoby</w:t>
      </w:r>
    </w:p>
    <w:p w14:paraId="73EDEA85" w14:textId="5924BBBC" w:rsidR="007D741A" w:rsidRDefault="007D741A" w:rsidP="007D741A">
      <w:pPr>
        <w:spacing w:after="120" w:line="240" w:lineRule="auto"/>
        <w:ind w:left="1985" w:hanging="1277"/>
        <w:rPr>
          <w:szCs w:val="20"/>
        </w:rPr>
      </w:pPr>
      <w:r w:rsidRPr="00A743BF">
        <w:rPr>
          <w:szCs w:val="20"/>
        </w:rPr>
        <w:t xml:space="preserve">Příloha č. </w:t>
      </w:r>
      <w:r>
        <w:rPr>
          <w:szCs w:val="20"/>
        </w:rPr>
        <w:t xml:space="preserve">7 </w:t>
      </w:r>
      <w:r w:rsidR="00A9634C" w:rsidRPr="00A743BF">
        <w:rPr>
          <w:szCs w:val="20"/>
        </w:rPr>
        <w:t>– Bezpečnostní</w:t>
      </w:r>
      <w:r w:rsidRPr="007D741A">
        <w:rPr>
          <w:szCs w:val="20"/>
        </w:rPr>
        <w:t xml:space="preserve"> požadavky </w:t>
      </w:r>
    </w:p>
    <w:p w14:paraId="079417BD" w14:textId="32763E99" w:rsidR="00BE12E8" w:rsidRDefault="004911F2" w:rsidP="003007B4">
      <w:pPr>
        <w:spacing w:after="120" w:line="240" w:lineRule="auto"/>
        <w:ind w:left="708"/>
        <w:rPr>
          <w:szCs w:val="20"/>
        </w:rPr>
      </w:pPr>
      <w:r w:rsidRPr="00CB491C">
        <w:rPr>
          <w:szCs w:val="20"/>
          <w:highlight w:val="yellow"/>
        </w:rPr>
        <w:t xml:space="preserve">Příloha č. </w:t>
      </w:r>
      <w:r w:rsidR="00A9634C">
        <w:rPr>
          <w:szCs w:val="20"/>
          <w:highlight w:val="yellow"/>
        </w:rPr>
        <w:t xml:space="preserve">8 </w:t>
      </w:r>
      <w:r w:rsidR="00A9634C" w:rsidRPr="00CB491C">
        <w:rPr>
          <w:szCs w:val="20"/>
          <w:highlight w:val="yellow"/>
        </w:rPr>
        <w:t>–</w:t>
      </w:r>
      <w:r w:rsidR="00BE12E8" w:rsidRPr="00CB491C">
        <w:rPr>
          <w:szCs w:val="20"/>
          <w:highlight w:val="yellow"/>
        </w:rPr>
        <w:t xml:space="preserve"> Všeobecné obchodní podmínky</w:t>
      </w:r>
      <w:r w:rsidR="00A9634C">
        <w:rPr>
          <w:szCs w:val="20"/>
          <w:highlight w:val="yellow"/>
        </w:rPr>
        <w:t xml:space="preserve"> (</w:t>
      </w:r>
      <w:r w:rsidR="00CB491C" w:rsidRPr="00CB491C">
        <w:rPr>
          <w:szCs w:val="20"/>
          <w:highlight w:val="yellow"/>
        </w:rPr>
        <w:t>pokud ze strany Zhotovitele</w:t>
      </w:r>
      <w:r w:rsidR="00A9634C">
        <w:rPr>
          <w:szCs w:val="20"/>
          <w:highlight w:val="yellow"/>
        </w:rPr>
        <w:t xml:space="preserve"> nejsou definovány nebo potřebné</w:t>
      </w:r>
      <w:r w:rsidR="00CB491C" w:rsidRPr="00CB491C">
        <w:rPr>
          <w:szCs w:val="20"/>
          <w:highlight w:val="yellow"/>
        </w:rPr>
        <w:t xml:space="preserve">, bude </w:t>
      </w:r>
      <w:r w:rsidR="00A9634C">
        <w:rPr>
          <w:szCs w:val="20"/>
          <w:highlight w:val="yellow"/>
        </w:rPr>
        <w:t xml:space="preserve">tato </w:t>
      </w:r>
      <w:r w:rsidR="001C5431" w:rsidRPr="00CB491C">
        <w:rPr>
          <w:szCs w:val="20"/>
          <w:highlight w:val="yellow"/>
        </w:rPr>
        <w:t xml:space="preserve">příloha </w:t>
      </w:r>
      <w:proofErr w:type="gramStart"/>
      <w:r w:rsidR="001C5431">
        <w:rPr>
          <w:szCs w:val="20"/>
          <w:highlight w:val="yellow"/>
        </w:rPr>
        <w:t>zrušena</w:t>
      </w:r>
      <w:r w:rsidR="00BE12E8" w:rsidRPr="00CB491C">
        <w:rPr>
          <w:szCs w:val="20"/>
          <w:highlight w:val="yellow"/>
        </w:rPr>
        <w:t xml:space="preserve"> </w:t>
      </w:r>
      <w:r w:rsidR="00CB491C" w:rsidRPr="00CB491C">
        <w:rPr>
          <w:szCs w:val="20"/>
          <w:highlight w:val="yellow"/>
        </w:rPr>
        <w:t xml:space="preserve"> </w:t>
      </w:r>
      <w:r w:rsidR="00CB491C">
        <w:rPr>
          <w:szCs w:val="20"/>
          <w:highlight w:val="yellow"/>
        </w:rPr>
        <w:t>a vymazán</w:t>
      </w:r>
      <w:r w:rsidR="00A9634C">
        <w:rPr>
          <w:szCs w:val="20"/>
          <w:highlight w:val="yellow"/>
        </w:rPr>
        <w:t>a</w:t>
      </w:r>
      <w:proofErr w:type="gramEnd"/>
      <w:r w:rsidR="00A9634C">
        <w:rPr>
          <w:szCs w:val="20"/>
        </w:rPr>
        <w:t>)</w:t>
      </w:r>
    </w:p>
    <w:p w14:paraId="5A4E3ABB" w14:textId="77777777" w:rsidR="007D741A" w:rsidRDefault="007D741A" w:rsidP="003007B4">
      <w:pPr>
        <w:spacing w:after="120" w:line="240" w:lineRule="auto"/>
        <w:ind w:left="708"/>
        <w:rPr>
          <w:szCs w:val="20"/>
        </w:rPr>
      </w:pPr>
    </w:p>
    <w:p w14:paraId="062FFB5E" w14:textId="77777777" w:rsidR="007D741A" w:rsidRDefault="007D741A" w:rsidP="003007B4">
      <w:pPr>
        <w:spacing w:after="120" w:line="240" w:lineRule="auto"/>
        <w:ind w:left="708"/>
        <w:rPr>
          <w:szCs w:val="20"/>
        </w:rPr>
      </w:pPr>
    </w:p>
    <w:p w14:paraId="575F6DF3" w14:textId="77777777" w:rsidR="00BE12E8" w:rsidRPr="00A743BF" w:rsidRDefault="00BE12E8" w:rsidP="00BE12E8">
      <w:pPr>
        <w:ind w:right="-766"/>
        <w:jc w:val="both"/>
      </w:pPr>
    </w:p>
    <w:p w14:paraId="26A4D195" w14:textId="21E27A3A" w:rsidR="006C6BD0" w:rsidRPr="00651661" w:rsidRDefault="006C6BD0" w:rsidP="006C6BD0">
      <w:pPr>
        <w:spacing w:after="12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 xml:space="preserve">Za </w:t>
      </w:r>
      <w:r w:rsidR="00AA7B64">
        <w:rPr>
          <w:szCs w:val="20"/>
        </w:rPr>
        <w:t>Zhotovitele</w:t>
      </w:r>
      <w:r>
        <w:rPr>
          <w:szCs w:val="20"/>
        </w:rPr>
        <w:t>:</w:t>
      </w:r>
    </w:p>
    <w:p w14:paraId="1C0912E1" w14:textId="77777777" w:rsidR="006C6BD0" w:rsidRDefault="006C6BD0" w:rsidP="006C6BD0">
      <w:pPr>
        <w:spacing w:before="120" w:after="120"/>
      </w:pPr>
    </w:p>
    <w:p w14:paraId="2325FBBC" w14:textId="77777777" w:rsidR="006C6BD0" w:rsidRDefault="006C6BD0" w:rsidP="006C6BD0">
      <w:pPr>
        <w:spacing w:before="120" w:after="120"/>
      </w:pPr>
      <w:bookmarkStart w:id="48"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t>:</w:t>
      </w:r>
      <w:r>
        <w:tab/>
      </w:r>
      <w:r w:rsidRPr="00A0362A">
        <w:tab/>
      </w:r>
      <w:r w:rsidRPr="00A0362A">
        <w:tab/>
      </w:r>
      <w:r w:rsidRPr="00A0362A">
        <w:tab/>
      </w:r>
      <w:r w:rsidRPr="00A0362A">
        <w:tab/>
        <w:t xml:space="preserve">      </w:t>
      </w:r>
      <w:r>
        <w:tab/>
      </w:r>
      <w:r w:rsidRPr="00AA7B64">
        <w:rPr>
          <w:highlight w:val="yellow"/>
        </w:rPr>
        <w:t>V  ……………………</w:t>
      </w:r>
      <w:proofErr w:type="gramStart"/>
      <w:r w:rsidRPr="00AA7B64">
        <w:rPr>
          <w:highlight w:val="yellow"/>
        </w:rPr>
        <w:t>…</w:t>
      </w:r>
      <w:proofErr w:type="gramEnd"/>
      <w:r w:rsidRPr="00AA7B64">
        <w:rPr>
          <w:highlight w:val="yellow"/>
        </w:rPr>
        <w:t xml:space="preserve">.   </w:t>
      </w:r>
      <w:proofErr w:type="gramStart"/>
      <w:r w:rsidRPr="00AA7B64">
        <w:rPr>
          <w:highlight w:val="yellow"/>
        </w:rPr>
        <w:t>dne</w:t>
      </w:r>
      <w:proofErr w:type="gramEnd"/>
      <w:r w:rsidRPr="00AA7B64">
        <w:rPr>
          <w:highlight w:val="yellow"/>
        </w:rPr>
        <w:t>:</w:t>
      </w:r>
    </w:p>
    <w:bookmarkEnd w:id="48"/>
    <w:p w14:paraId="03372568" w14:textId="77777777" w:rsidR="006C6BD0" w:rsidRDefault="006C6BD0" w:rsidP="006C6BD0">
      <w:pPr>
        <w:spacing w:before="120" w:after="120"/>
      </w:pPr>
    </w:p>
    <w:p w14:paraId="67A3591F" w14:textId="77777777" w:rsidR="00DC2159" w:rsidRDefault="00DC2159" w:rsidP="00DC2159">
      <w:pPr>
        <w:spacing w:before="120" w:after="120"/>
      </w:pPr>
    </w:p>
    <w:p w14:paraId="41A38A7D" w14:textId="77777777" w:rsidR="00921E31" w:rsidRDefault="00921E31" w:rsidP="00DC2159">
      <w:pPr>
        <w:spacing w:before="120" w:after="120"/>
      </w:pPr>
    </w:p>
    <w:p w14:paraId="3A04BC6B" w14:textId="77777777" w:rsidR="00921E31" w:rsidRDefault="00921E31" w:rsidP="00DC2159">
      <w:pPr>
        <w:spacing w:before="120" w:after="120"/>
      </w:pPr>
    </w:p>
    <w:p w14:paraId="62BD3AFF" w14:textId="77777777" w:rsidR="00921E31" w:rsidRPr="00A0362A" w:rsidRDefault="00921E31" w:rsidP="00DC2159">
      <w:pPr>
        <w:spacing w:before="120" w:after="120"/>
      </w:pPr>
    </w:p>
    <w:p w14:paraId="7CC23F50" w14:textId="77777777" w:rsidR="006C6BD0" w:rsidRPr="00A0362A" w:rsidRDefault="006C6BD0" w:rsidP="006C6BD0">
      <w:pPr>
        <w:spacing w:before="120" w:after="0" w:line="240" w:lineRule="auto"/>
      </w:pPr>
      <w:r>
        <w:t>…………..</w:t>
      </w:r>
      <w:r w:rsidRPr="00A0362A">
        <w:t>……………………………………</w:t>
      </w:r>
      <w:r w:rsidRPr="00A0362A">
        <w:tab/>
      </w:r>
      <w:r w:rsidRPr="00A0362A">
        <w:tab/>
      </w:r>
      <w:r w:rsidRPr="00A0362A">
        <w:tab/>
        <w:t xml:space="preserve">     </w:t>
      </w:r>
      <w:r>
        <w:tab/>
      </w:r>
      <w:r w:rsidRPr="00A0362A">
        <w:t>……………………………………</w:t>
      </w:r>
      <w:r>
        <w:t>…………</w:t>
      </w:r>
    </w:p>
    <w:p w14:paraId="4303E9B5" w14:textId="00CACC6F" w:rsidR="006C6BD0" w:rsidRDefault="006C6BD0" w:rsidP="006C6BD0">
      <w:pPr>
        <w:spacing w:after="0"/>
      </w:pPr>
      <w:r>
        <w:t xml:space="preserve">  MUDr. Tomáš Gottvald</w:t>
      </w:r>
      <w:r w:rsidR="001868C1">
        <w:t>, MHA</w:t>
      </w:r>
      <w:r>
        <w:tab/>
      </w:r>
      <w:r>
        <w:tab/>
      </w:r>
      <w:r>
        <w:tab/>
      </w:r>
      <w:r>
        <w:tab/>
      </w:r>
      <w:r>
        <w:tab/>
      </w:r>
      <w:r>
        <w:tab/>
      </w:r>
      <w:r w:rsidR="00921E31">
        <w:t xml:space="preserve">       </w:t>
      </w:r>
      <w:r w:rsidRPr="00AA7B64">
        <w:rPr>
          <w:highlight w:val="yellow"/>
        </w:rPr>
        <w:t>jméno</w:t>
      </w:r>
    </w:p>
    <w:p w14:paraId="08299229" w14:textId="5722CD5A" w:rsidR="006C6BD0" w:rsidRDefault="006C6BD0" w:rsidP="006C6BD0">
      <w:pPr>
        <w:spacing w:after="0"/>
      </w:pPr>
      <w:r>
        <w:t xml:space="preserve">     předseda představenstva</w:t>
      </w:r>
      <w:r>
        <w:tab/>
      </w:r>
      <w:r>
        <w:tab/>
      </w:r>
      <w:r>
        <w:tab/>
      </w:r>
      <w:r>
        <w:tab/>
      </w:r>
      <w:r>
        <w:tab/>
      </w:r>
      <w:r>
        <w:tab/>
      </w:r>
      <w:r w:rsidR="00921E31">
        <w:t xml:space="preserve">       </w:t>
      </w:r>
      <w:r w:rsidRPr="00AA7B64">
        <w:rPr>
          <w:highlight w:val="yellow"/>
        </w:rPr>
        <w:t>pozice</w:t>
      </w:r>
      <w:r>
        <w:tab/>
      </w:r>
    </w:p>
    <w:p w14:paraId="45229A6F" w14:textId="77777777" w:rsidR="00921E31" w:rsidRDefault="00921E31" w:rsidP="006C6BD0">
      <w:pPr>
        <w:spacing w:before="120" w:after="120"/>
      </w:pPr>
    </w:p>
    <w:p w14:paraId="7323A1AB" w14:textId="77777777" w:rsidR="00921E31" w:rsidRDefault="00921E31" w:rsidP="006C6BD0">
      <w:pPr>
        <w:spacing w:before="120" w:after="120"/>
      </w:pPr>
    </w:p>
    <w:p w14:paraId="19214772" w14:textId="77777777" w:rsidR="001868C1" w:rsidRDefault="001868C1" w:rsidP="006C6BD0">
      <w:pPr>
        <w:spacing w:before="120" w:after="120"/>
      </w:pPr>
    </w:p>
    <w:p w14:paraId="38FE215F" w14:textId="77777777" w:rsidR="00921E31" w:rsidRDefault="00921E31" w:rsidP="006C6BD0">
      <w:pPr>
        <w:spacing w:before="120" w:after="120"/>
      </w:pPr>
    </w:p>
    <w:p w14:paraId="36B012E9" w14:textId="21D48298" w:rsidR="006C6BD0" w:rsidRPr="00A0362A" w:rsidRDefault="006C6BD0" w:rsidP="006C6BD0">
      <w:pPr>
        <w:spacing w:before="120" w:after="0" w:line="240" w:lineRule="auto"/>
      </w:pPr>
      <w:bookmarkStart w:id="49" w:name="_Hlk527363139"/>
      <w:bookmarkStart w:id="50" w:name="_Hlk527364914"/>
      <w:r>
        <w:t>………..</w:t>
      </w:r>
      <w:r w:rsidRPr="00A0362A">
        <w:t>………………………</w:t>
      </w:r>
      <w:r w:rsidR="00BA4C21">
        <w:t>……….</w:t>
      </w:r>
      <w:r w:rsidRPr="00A0362A">
        <w:t>……………</w:t>
      </w:r>
      <w:r w:rsidRPr="00A0362A">
        <w:tab/>
      </w:r>
      <w:r w:rsidRPr="00A0362A">
        <w:tab/>
      </w:r>
      <w:r>
        <w:tab/>
      </w:r>
      <w:r>
        <w:tab/>
        <w:t>…………………………………………….</w:t>
      </w:r>
      <w:r>
        <w:tab/>
      </w:r>
      <w:r w:rsidRPr="00A0362A">
        <w:tab/>
      </w:r>
    </w:p>
    <w:p w14:paraId="1BD2498A" w14:textId="420CA613" w:rsidR="006C6BD0" w:rsidRDefault="00921E31" w:rsidP="00250CA2">
      <w:pPr>
        <w:spacing w:after="0"/>
      </w:pPr>
      <w:r>
        <w:t xml:space="preserve">      </w:t>
      </w:r>
      <w:r w:rsidR="00250CA2">
        <w:t xml:space="preserve">  </w:t>
      </w:r>
      <w:r w:rsidRPr="00921E31">
        <w:t>Ing. Františ</w:t>
      </w:r>
      <w:r>
        <w:t>e</w:t>
      </w:r>
      <w:r w:rsidRPr="00921E31">
        <w:t>k</w:t>
      </w:r>
      <w:r>
        <w:t xml:space="preserve"> </w:t>
      </w:r>
      <w:r w:rsidRPr="00921E31">
        <w:t>Lešundák</w:t>
      </w:r>
      <w:r w:rsidRPr="00921E31" w:rsidDel="00921E31">
        <w:t xml:space="preserve"> </w:t>
      </w:r>
      <w:r w:rsidR="006C6BD0">
        <w:tab/>
      </w:r>
      <w:r w:rsidR="006C6BD0">
        <w:tab/>
      </w:r>
      <w:r w:rsidR="006C6BD0">
        <w:tab/>
      </w:r>
      <w:r w:rsidR="006C6BD0">
        <w:tab/>
      </w:r>
      <w:r w:rsidR="006C6BD0">
        <w:tab/>
      </w:r>
      <w:r>
        <w:t xml:space="preserve">                     </w:t>
      </w:r>
      <w:r w:rsidR="006C6BD0" w:rsidRPr="00AA7B64">
        <w:rPr>
          <w:highlight w:val="yellow"/>
        </w:rPr>
        <w:t>jméno</w:t>
      </w:r>
    </w:p>
    <w:p w14:paraId="6D5C0540" w14:textId="4284A960" w:rsidR="006C6BD0" w:rsidRDefault="00921E31" w:rsidP="00920D5C">
      <w:pPr>
        <w:spacing w:after="0"/>
      </w:pPr>
      <w:r>
        <w:t xml:space="preserve">  místopředseda</w:t>
      </w:r>
      <w:r w:rsidR="006C6BD0">
        <w:t xml:space="preserve"> představenstva</w:t>
      </w:r>
      <w:r w:rsidR="006C6BD0" w:rsidRPr="00A0362A">
        <w:tab/>
      </w:r>
      <w:r w:rsidR="006C6BD0">
        <w:tab/>
      </w:r>
      <w:r w:rsidR="006C6BD0">
        <w:tab/>
      </w:r>
      <w:r w:rsidR="006C6BD0">
        <w:tab/>
      </w:r>
      <w:r>
        <w:t xml:space="preserve">                     </w:t>
      </w:r>
      <w:r w:rsidR="006C6BD0" w:rsidRPr="00AA7B64">
        <w:rPr>
          <w:highlight w:val="yellow"/>
        </w:rPr>
        <w:t>pozice</w:t>
      </w:r>
      <w:r w:rsidR="006C6BD0" w:rsidRPr="00A0362A">
        <w:tab/>
      </w:r>
      <w:r w:rsidR="006C6BD0" w:rsidRPr="00A0362A">
        <w:tab/>
      </w:r>
      <w:r w:rsidR="006C6BD0" w:rsidRPr="00A0362A">
        <w:tab/>
      </w:r>
    </w:p>
    <w:bookmarkEnd w:id="49"/>
    <w:p w14:paraId="7E426B72" w14:textId="77777777" w:rsidR="006C6BD0" w:rsidRDefault="006C6BD0" w:rsidP="006C6BD0">
      <w:pPr>
        <w:rPr>
          <w:b/>
          <w:sz w:val="24"/>
          <w:szCs w:val="20"/>
        </w:rPr>
      </w:pPr>
      <w:r>
        <w:rPr>
          <w:b/>
          <w:sz w:val="24"/>
          <w:szCs w:val="20"/>
        </w:rPr>
        <w:br w:type="page"/>
      </w:r>
    </w:p>
    <w:p w14:paraId="5B9F7861" w14:textId="77777777" w:rsidR="00095115" w:rsidRDefault="005C0549" w:rsidP="00095115">
      <w:pPr>
        <w:pStyle w:val="Nadpis1"/>
        <w:keepNext w:val="0"/>
        <w:tabs>
          <w:tab w:val="left" w:pos="0"/>
        </w:tabs>
        <w:spacing w:before="240" w:after="240" w:line="240" w:lineRule="auto"/>
        <w:jc w:val="both"/>
        <w:rPr>
          <w:rFonts w:asciiTheme="minorHAnsi" w:hAnsiTheme="minorHAnsi"/>
          <w:color w:val="auto"/>
          <w:szCs w:val="22"/>
        </w:rPr>
      </w:pPr>
      <w:bookmarkStart w:id="51" w:name="_Hlk506979781"/>
      <w:bookmarkEnd w:id="50"/>
      <w:r w:rsidRPr="008071A0">
        <w:rPr>
          <w:rFonts w:asciiTheme="minorHAnsi" w:hAnsiTheme="minorHAnsi"/>
          <w:color w:val="auto"/>
          <w:szCs w:val="22"/>
        </w:rPr>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14970382"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Předmět plnění</w:t>
      </w:r>
      <w:r w:rsidR="00D67196">
        <w:rPr>
          <w:rFonts w:asciiTheme="minorHAnsi" w:hAnsiTheme="minorHAnsi"/>
          <w:color w:val="auto"/>
          <w:szCs w:val="22"/>
        </w:rPr>
        <w:t xml:space="preserve"> díla </w:t>
      </w:r>
      <w:r w:rsidR="00811D72">
        <w:rPr>
          <w:rFonts w:asciiTheme="minorHAnsi" w:hAnsiTheme="minorHAnsi"/>
          <w:color w:val="auto"/>
          <w:szCs w:val="22"/>
        </w:rPr>
        <w:t xml:space="preserve">a </w:t>
      </w:r>
      <w:r w:rsidR="00E256B3">
        <w:rPr>
          <w:rFonts w:asciiTheme="minorHAnsi" w:hAnsiTheme="minorHAnsi"/>
          <w:color w:val="auto"/>
          <w:szCs w:val="22"/>
        </w:rPr>
        <w:t>komponentový popis</w:t>
      </w:r>
    </w:p>
    <w:p w14:paraId="62D105B3" w14:textId="66AFF9B5" w:rsidR="00D67196" w:rsidRDefault="00334408" w:rsidP="00D67196">
      <w:bookmarkStart w:id="52" w:name="_Hlk506979792"/>
      <w:bookmarkEnd w:id="51"/>
      <w:r>
        <w:rPr>
          <w:szCs w:val="20"/>
        </w:rPr>
        <w:t xml:space="preserve">Dle </w:t>
      </w:r>
      <w:r w:rsidR="00F11909">
        <w:rPr>
          <w:szCs w:val="20"/>
        </w:rPr>
        <w:t>odst.</w:t>
      </w:r>
      <w:r>
        <w:rPr>
          <w:szCs w:val="20"/>
        </w:rPr>
        <w:t xml:space="preserve"> 2 článku 3 této Smlouvy dodá </w:t>
      </w:r>
      <w:r w:rsidR="00E53A96">
        <w:rPr>
          <w:szCs w:val="20"/>
        </w:rPr>
        <w:t xml:space="preserve">Zhotovitel v rámci plnění díla tyto </w:t>
      </w:r>
      <w:r w:rsidR="00E53A96" w:rsidRPr="00E53A96">
        <w:rPr>
          <w:b/>
          <w:szCs w:val="20"/>
        </w:rPr>
        <w:t xml:space="preserve">konfigurační </w:t>
      </w:r>
      <w:r w:rsidR="00D67196" w:rsidRPr="00E53A96">
        <w:rPr>
          <w:b/>
        </w:rPr>
        <w:t>položky</w:t>
      </w:r>
      <w:r>
        <w:rPr>
          <w:b/>
        </w:rPr>
        <w:t>.</w:t>
      </w:r>
    </w:p>
    <w:p w14:paraId="7EAE6041" w14:textId="77777777" w:rsidR="00DD0628" w:rsidRDefault="00DD0628" w:rsidP="00DD0628">
      <w:pPr>
        <w:pStyle w:val="Plohanadpisprvnrovn"/>
        <w:numPr>
          <w:ilvl w:val="0"/>
          <w:numId w:val="0"/>
        </w:numPr>
        <w:ind w:left="360" w:hanging="360"/>
        <w:rPr>
          <w:rFonts w:asciiTheme="minorHAnsi" w:hAnsiTheme="minorHAnsi"/>
          <w:color w:val="auto"/>
        </w:rPr>
      </w:pPr>
      <w:bookmarkStart w:id="53" w:name="_Hlk506979820"/>
      <w:bookmarkStart w:id="54" w:name="_Hlk527363248"/>
      <w:bookmarkEnd w:id="52"/>
    </w:p>
    <w:bookmarkEnd w:id="53"/>
    <w:bookmarkEnd w:id="54"/>
    <w:p w14:paraId="15A475FD" w14:textId="77777777" w:rsidR="00C70E44" w:rsidRPr="00334408" w:rsidRDefault="00C70E44" w:rsidP="00C70E44">
      <w:pPr>
        <w:pStyle w:val="Plohanadpisprvnrovn"/>
        <w:numPr>
          <w:ilvl w:val="0"/>
          <w:numId w:val="0"/>
        </w:numPr>
        <w:ind w:left="360" w:hanging="360"/>
        <w:rPr>
          <w:rFonts w:asciiTheme="minorHAnsi" w:hAnsiTheme="minorHAnsi"/>
          <w:color w:val="auto"/>
        </w:rPr>
      </w:pPr>
      <w:r>
        <w:rPr>
          <w:rFonts w:asciiTheme="minorHAnsi" w:hAnsiTheme="minorHAnsi"/>
          <w:color w:val="auto"/>
        </w:rPr>
        <w:t>T</w:t>
      </w:r>
      <w:r w:rsidRPr="00334408">
        <w:rPr>
          <w:rFonts w:asciiTheme="minorHAnsi" w:hAnsiTheme="minorHAnsi"/>
          <w:color w:val="auto"/>
        </w:rPr>
        <w:t>echnické prostředky</w:t>
      </w:r>
      <w:r>
        <w:rPr>
          <w:rFonts w:asciiTheme="minorHAnsi" w:hAnsiTheme="minorHAnsi"/>
          <w:color w:val="auto"/>
        </w:rPr>
        <w:t xml:space="preserve"> a zařízení</w:t>
      </w:r>
      <w:r w:rsidRPr="00334408">
        <w:rPr>
          <w:rFonts w:asciiTheme="minorHAnsi" w:hAnsiTheme="minorHAnsi"/>
          <w:color w:val="auto"/>
        </w:rPr>
        <w:t xml:space="preserve"> (</w:t>
      </w:r>
      <w:r w:rsidRPr="00334408">
        <w:rPr>
          <w:rFonts w:asciiTheme="minorHAnsi" w:hAnsiTheme="minorHAnsi"/>
          <w:b w:val="0"/>
          <w:color w:val="auto"/>
        </w:rPr>
        <w:t>dále jen</w:t>
      </w:r>
      <w:r w:rsidRPr="00334408">
        <w:rPr>
          <w:rFonts w:asciiTheme="minorHAnsi" w:hAnsiTheme="minorHAnsi"/>
          <w:color w:val="auto"/>
        </w:rPr>
        <w:t xml:space="preserve"> HW)</w:t>
      </w:r>
    </w:p>
    <w:p w14:paraId="614F372F" w14:textId="77777777" w:rsidR="00C70E44" w:rsidRDefault="00C70E44" w:rsidP="00C70E44">
      <w:r>
        <w:t xml:space="preserve">Zhotovitel v rámci plnění díla dodá konfigurační položky typu </w:t>
      </w:r>
      <w:r>
        <w:rPr>
          <w:b/>
        </w:rPr>
        <w:t>HW</w:t>
      </w:r>
      <w:r>
        <w:t xml:space="preserve"> v tomto rozsahu a počtu:</w:t>
      </w:r>
    </w:p>
    <w:p w14:paraId="370502D5" w14:textId="77777777" w:rsidR="00C70E44" w:rsidRDefault="00C70E44" w:rsidP="00C70E44">
      <w:r w:rsidRPr="00D312F9">
        <w:rPr>
          <w:highlight w:val="yellow"/>
        </w:rPr>
        <w:t xml:space="preserve">Příklad tabulky – zhotovitel doplní údaje </w:t>
      </w:r>
    </w:p>
    <w:tbl>
      <w:tblPr>
        <w:tblStyle w:val="Mkatabulky"/>
        <w:tblW w:w="9781" w:type="dxa"/>
        <w:tblInd w:w="-147" w:type="dxa"/>
        <w:tblLook w:val="04A0" w:firstRow="1" w:lastRow="0" w:firstColumn="1" w:lastColumn="0" w:noHBand="0" w:noVBand="1"/>
      </w:tblPr>
      <w:tblGrid>
        <w:gridCol w:w="3869"/>
        <w:gridCol w:w="1802"/>
        <w:gridCol w:w="2083"/>
        <w:gridCol w:w="443"/>
        <w:gridCol w:w="1584"/>
      </w:tblGrid>
      <w:tr w:rsidR="00C70E44" w14:paraId="361FA202" w14:textId="77777777" w:rsidTr="00C70E44">
        <w:tc>
          <w:tcPr>
            <w:tcW w:w="3869" w:type="dxa"/>
            <w:tcBorders>
              <w:top w:val="single" w:sz="4" w:space="0" w:color="auto"/>
              <w:left w:val="single" w:sz="4" w:space="0" w:color="auto"/>
              <w:bottom w:val="single" w:sz="4" w:space="0" w:color="auto"/>
            </w:tcBorders>
            <w:shd w:val="clear" w:color="auto" w:fill="FFE599" w:themeFill="accent4" w:themeFillTint="66"/>
            <w:vAlign w:val="center"/>
          </w:tcPr>
          <w:p w14:paraId="564A696A" w14:textId="77777777" w:rsidR="00C70E44" w:rsidRPr="003D2D92" w:rsidRDefault="00C70E44" w:rsidP="00C70E44">
            <w:pPr>
              <w:rPr>
                <w:b/>
                <w:bCs/>
              </w:rPr>
            </w:pPr>
            <w:r w:rsidRPr="003D2D92">
              <w:rPr>
                <w:b/>
                <w:bCs/>
              </w:rPr>
              <w:t>Položka</w:t>
            </w:r>
            <w:r>
              <w:rPr>
                <w:b/>
                <w:bCs/>
              </w:rPr>
              <w:t xml:space="preserve"> a identifikace projektu IROP</w:t>
            </w:r>
          </w:p>
        </w:tc>
        <w:tc>
          <w:tcPr>
            <w:tcW w:w="1802" w:type="dxa"/>
            <w:tcBorders>
              <w:top w:val="single" w:sz="4" w:space="0" w:color="auto"/>
              <w:bottom w:val="single" w:sz="4" w:space="0" w:color="auto"/>
            </w:tcBorders>
            <w:shd w:val="clear" w:color="auto" w:fill="FFE599" w:themeFill="accent4" w:themeFillTint="66"/>
            <w:vAlign w:val="center"/>
          </w:tcPr>
          <w:p w14:paraId="7FBADEA5" w14:textId="77777777" w:rsidR="00C70E44" w:rsidRDefault="00C70E44" w:rsidP="00C70E44">
            <w:pPr>
              <w:pStyle w:val="Textkomente"/>
              <w:spacing w:after="0"/>
              <w:jc w:val="center"/>
              <w:rPr>
                <w:bCs/>
              </w:rPr>
            </w:pPr>
            <w:r>
              <w:rPr>
                <w:bCs/>
              </w:rPr>
              <w:t>Typ zařízení</w:t>
            </w:r>
          </w:p>
        </w:tc>
        <w:tc>
          <w:tcPr>
            <w:tcW w:w="2083" w:type="dxa"/>
            <w:tcBorders>
              <w:top w:val="single" w:sz="4" w:space="0" w:color="auto"/>
              <w:bottom w:val="single" w:sz="4" w:space="0" w:color="auto"/>
            </w:tcBorders>
            <w:shd w:val="clear" w:color="auto" w:fill="FFE599" w:themeFill="accent4" w:themeFillTint="66"/>
            <w:vAlign w:val="center"/>
          </w:tcPr>
          <w:p w14:paraId="3EFC69A9" w14:textId="77777777" w:rsidR="00C70E44" w:rsidRDefault="00C70E44" w:rsidP="00C70E44">
            <w:pPr>
              <w:pStyle w:val="Textkomente"/>
              <w:spacing w:after="0"/>
              <w:jc w:val="center"/>
              <w:rPr>
                <w:bCs/>
              </w:rPr>
            </w:pPr>
            <w:r>
              <w:rPr>
                <w:bCs/>
              </w:rPr>
              <w:t>Výrobce</w:t>
            </w:r>
          </w:p>
        </w:tc>
        <w:tc>
          <w:tcPr>
            <w:tcW w:w="443" w:type="dxa"/>
            <w:tcBorders>
              <w:top w:val="single" w:sz="4" w:space="0" w:color="auto"/>
              <w:bottom w:val="single" w:sz="4" w:space="0" w:color="auto"/>
            </w:tcBorders>
            <w:shd w:val="clear" w:color="auto" w:fill="FFE599" w:themeFill="accent4" w:themeFillTint="66"/>
            <w:vAlign w:val="center"/>
          </w:tcPr>
          <w:p w14:paraId="746E4CD6" w14:textId="77777777" w:rsidR="00C70E44" w:rsidRPr="00B14C57" w:rsidRDefault="00C70E44" w:rsidP="00C70E44">
            <w:pPr>
              <w:jc w:val="center"/>
              <w:rPr>
                <w:b/>
                <w:bCs/>
              </w:rPr>
            </w:pPr>
            <w:r>
              <w:rPr>
                <w:b/>
                <w:bCs/>
              </w:rPr>
              <w:t>KS</w:t>
            </w:r>
          </w:p>
        </w:tc>
        <w:tc>
          <w:tcPr>
            <w:tcW w:w="1584" w:type="dxa"/>
            <w:tcBorders>
              <w:top w:val="single" w:sz="4" w:space="0" w:color="auto"/>
              <w:bottom w:val="single" w:sz="4" w:space="0" w:color="auto"/>
              <w:right w:val="single" w:sz="4" w:space="0" w:color="auto"/>
            </w:tcBorders>
            <w:shd w:val="clear" w:color="auto" w:fill="FFE599" w:themeFill="accent4" w:themeFillTint="66"/>
            <w:vAlign w:val="center"/>
          </w:tcPr>
          <w:p w14:paraId="4686A2C8" w14:textId="77777777" w:rsidR="00C70E44" w:rsidRPr="00267D2F" w:rsidRDefault="00C70E44" w:rsidP="00C70E44">
            <w:pPr>
              <w:pStyle w:val="Textkomente"/>
              <w:spacing w:after="0"/>
              <w:jc w:val="center"/>
              <w:rPr>
                <w:rFonts w:cs="Arial"/>
                <w:b/>
                <w:bCs/>
              </w:rPr>
            </w:pPr>
            <w:r>
              <w:rPr>
                <w:rFonts w:cs="Arial"/>
                <w:b/>
                <w:bCs/>
              </w:rPr>
              <w:t>Platnost záruky do</w:t>
            </w:r>
          </w:p>
        </w:tc>
      </w:tr>
      <w:tr w:rsidR="00C70E44" w14:paraId="0040FF83" w14:textId="77777777" w:rsidTr="00C70E44">
        <w:tc>
          <w:tcPr>
            <w:tcW w:w="3869" w:type="dxa"/>
            <w:vAlign w:val="center"/>
          </w:tcPr>
          <w:p w14:paraId="7696E7E9" w14:textId="77777777" w:rsidR="00C70E44" w:rsidRPr="009131A9" w:rsidRDefault="00C70E44" w:rsidP="00C70E44">
            <w:pPr>
              <w:rPr>
                <w:rFonts w:cs="Calibri"/>
                <w:b/>
                <w:bCs/>
              </w:rPr>
            </w:pPr>
            <w:r w:rsidRPr="009131A9">
              <w:rPr>
                <w:rFonts w:cs="Calibri"/>
                <w:b/>
                <w:bCs/>
              </w:rPr>
              <w:t>Síťové aktivní prvky – firewally</w:t>
            </w:r>
          </w:p>
          <w:p w14:paraId="164BD6E6" w14:textId="77777777" w:rsidR="00C70E44" w:rsidRPr="002C3DC8" w:rsidRDefault="00C70E44" w:rsidP="00C70E44">
            <w:pPr>
              <w:rPr>
                <w:bCs/>
                <w:sz w:val="18"/>
                <w:szCs w:val="18"/>
              </w:rPr>
            </w:pPr>
            <w:r w:rsidRPr="002C3DC8">
              <w:rPr>
                <w:bCs/>
                <w:sz w:val="18"/>
                <w:szCs w:val="18"/>
              </w:rPr>
              <w:t xml:space="preserve">Název projektu: </w:t>
            </w:r>
            <w:r w:rsidRPr="00EE562B">
              <w:rPr>
                <w:bCs/>
                <w:sz w:val="18"/>
                <w:szCs w:val="18"/>
              </w:rPr>
              <w:t>Jednotný klinický informační systém NPK</w:t>
            </w:r>
          </w:p>
          <w:p w14:paraId="767FF5C4" w14:textId="77777777" w:rsidR="00C70E44" w:rsidRPr="00B14C57" w:rsidRDefault="00C70E44" w:rsidP="00C70E44">
            <w:pPr>
              <w:rPr>
                <w:bCs/>
              </w:rPr>
            </w:pPr>
            <w:r w:rsidRPr="002C3DC8">
              <w:rPr>
                <w:bCs/>
                <w:sz w:val="18"/>
                <w:szCs w:val="18"/>
              </w:rPr>
              <w:t>Číslo projektu: CZ.06.3.05/0.0/0.0/16_034/0005195</w:t>
            </w:r>
          </w:p>
        </w:tc>
        <w:tc>
          <w:tcPr>
            <w:tcW w:w="1802" w:type="dxa"/>
            <w:shd w:val="clear" w:color="auto" w:fill="FFF6DD"/>
            <w:vAlign w:val="center"/>
          </w:tcPr>
          <w:p w14:paraId="26045398" w14:textId="77777777" w:rsidR="00C70E44" w:rsidRDefault="00C70E44" w:rsidP="00C70E44">
            <w:pPr>
              <w:rPr>
                <w:bCs/>
              </w:rPr>
            </w:pPr>
            <w:r w:rsidRPr="00AF560A">
              <w:rPr>
                <w:bCs/>
                <w:highlight w:val="yellow"/>
              </w:rPr>
              <w:t>………………………</w:t>
            </w:r>
          </w:p>
        </w:tc>
        <w:tc>
          <w:tcPr>
            <w:tcW w:w="2083" w:type="dxa"/>
            <w:shd w:val="clear" w:color="auto" w:fill="FFF6DD"/>
            <w:vAlign w:val="center"/>
          </w:tcPr>
          <w:p w14:paraId="0F07BD92" w14:textId="77777777" w:rsidR="00C70E44" w:rsidRDefault="00C70E44" w:rsidP="00C70E44">
            <w:pPr>
              <w:rPr>
                <w:bCs/>
              </w:rPr>
            </w:pPr>
            <w:r w:rsidRPr="00AF560A">
              <w:rPr>
                <w:bCs/>
                <w:highlight w:val="yellow"/>
              </w:rPr>
              <w:t>………………………</w:t>
            </w:r>
          </w:p>
        </w:tc>
        <w:tc>
          <w:tcPr>
            <w:tcW w:w="443" w:type="dxa"/>
            <w:shd w:val="clear" w:color="auto" w:fill="FFFFFF" w:themeFill="background1"/>
            <w:vAlign w:val="center"/>
          </w:tcPr>
          <w:p w14:paraId="37004B3A" w14:textId="77777777" w:rsidR="00C70E44" w:rsidRDefault="00C70E44" w:rsidP="00C70E44">
            <w:pPr>
              <w:rPr>
                <w:bCs/>
              </w:rPr>
            </w:pPr>
            <w:r>
              <w:rPr>
                <w:bCs/>
              </w:rPr>
              <w:t>2</w:t>
            </w:r>
          </w:p>
        </w:tc>
        <w:tc>
          <w:tcPr>
            <w:tcW w:w="1584" w:type="dxa"/>
            <w:shd w:val="clear" w:color="auto" w:fill="FFF6DD"/>
            <w:vAlign w:val="center"/>
          </w:tcPr>
          <w:p w14:paraId="2152CAF6" w14:textId="77777777" w:rsidR="00C70E44" w:rsidRDefault="00C70E44" w:rsidP="00C70E44">
            <w:pPr>
              <w:rPr>
                <w:bCs/>
              </w:rPr>
            </w:pPr>
            <w:r w:rsidRPr="00AF560A">
              <w:rPr>
                <w:bCs/>
                <w:highlight w:val="yellow"/>
              </w:rPr>
              <w:t>………………………</w:t>
            </w:r>
          </w:p>
        </w:tc>
      </w:tr>
      <w:tr w:rsidR="00C70E44" w14:paraId="5AE7A036" w14:textId="77777777" w:rsidTr="00C70E44">
        <w:tc>
          <w:tcPr>
            <w:tcW w:w="3869" w:type="dxa"/>
            <w:vAlign w:val="center"/>
          </w:tcPr>
          <w:p w14:paraId="5896E449" w14:textId="77777777" w:rsidR="00C70E44" w:rsidRPr="009131A9" w:rsidRDefault="00C70E44" w:rsidP="00C70E44">
            <w:pPr>
              <w:rPr>
                <w:rFonts w:cs="Calibri"/>
                <w:b/>
                <w:bCs/>
              </w:rPr>
            </w:pPr>
            <w:r w:rsidRPr="009131A9">
              <w:rPr>
                <w:rFonts w:cs="Calibri"/>
                <w:b/>
                <w:bCs/>
              </w:rPr>
              <w:t xml:space="preserve">Síťová bezpečnostní zařízení – </w:t>
            </w:r>
            <w:proofErr w:type="spellStart"/>
            <w:r w:rsidRPr="009131A9">
              <w:rPr>
                <w:rFonts w:cs="Calibri"/>
                <w:b/>
                <w:bCs/>
              </w:rPr>
              <w:t>SandBox</w:t>
            </w:r>
            <w:proofErr w:type="spellEnd"/>
          </w:p>
          <w:p w14:paraId="2FC097FE" w14:textId="77777777" w:rsidR="00C70E44" w:rsidRPr="002C3DC8" w:rsidRDefault="00C70E44" w:rsidP="00C70E44">
            <w:pPr>
              <w:rPr>
                <w:bCs/>
                <w:sz w:val="18"/>
                <w:szCs w:val="18"/>
              </w:rPr>
            </w:pPr>
            <w:r w:rsidRPr="002C3DC8">
              <w:rPr>
                <w:bCs/>
                <w:sz w:val="18"/>
                <w:szCs w:val="18"/>
              </w:rPr>
              <w:t>Název projektu: Zvýšení úrovně ochrany perimetru poč. sítě – FW PKN</w:t>
            </w:r>
          </w:p>
          <w:p w14:paraId="0A93BA7A" w14:textId="77777777" w:rsidR="00C70E44" w:rsidRPr="00B14C57" w:rsidRDefault="00C70E44" w:rsidP="00C70E44">
            <w:pPr>
              <w:rPr>
                <w:bCs/>
              </w:rPr>
            </w:pPr>
            <w:r w:rsidRPr="002C3DC8">
              <w:rPr>
                <w:bCs/>
                <w:sz w:val="18"/>
                <w:szCs w:val="18"/>
              </w:rPr>
              <w:t>Číslo projektu: CZ.06.3.05/0.0/0.0/16_034/0005195</w:t>
            </w:r>
          </w:p>
        </w:tc>
        <w:tc>
          <w:tcPr>
            <w:tcW w:w="1802" w:type="dxa"/>
            <w:shd w:val="clear" w:color="auto" w:fill="FFF6DD"/>
            <w:vAlign w:val="center"/>
          </w:tcPr>
          <w:p w14:paraId="60658D92" w14:textId="77777777" w:rsidR="00C70E44" w:rsidRDefault="00C70E44" w:rsidP="00C70E44">
            <w:pPr>
              <w:rPr>
                <w:bCs/>
              </w:rPr>
            </w:pPr>
            <w:r w:rsidRPr="00AF560A">
              <w:rPr>
                <w:bCs/>
                <w:highlight w:val="yellow"/>
              </w:rPr>
              <w:t>………………………</w:t>
            </w:r>
          </w:p>
        </w:tc>
        <w:tc>
          <w:tcPr>
            <w:tcW w:w="2083" w:type="dxa"/>
            <w:shd w:val="clear" w:color="auto" w:fill="FFF6DD"/>
            <w:vAlign w:val="center"/>
          </w:tcPr>
          <w:p w14:paraId="32F4FD2C" w14:textId="77777777" w:rsidR="00C70E44" w:rsidRDefault="00C70E44" w:rsidP="00C70E44">
            <w:pPr>
              <w:rPr>
                <w:bCs/>
              </w:rPr>
            </w:pPr>
            <w:r w:rsidRPr="00AF560A">
              <w:rPr>
                <w:bCs/>
                <w:highlight w:val="yellow"/>
              </w:rPr>
              <w:t>………………………</w:t>
            </w:r>
          </w:p>
        </w:tc>
        <w:tc>
          <w:tcPr>
            <w:tcW w:w="443" w:type="dxa"/>
            <w:shd w:val="clear" w:color="auto" w:fill="FFFFFF" w:themeFill="background1"/>
            <w:vAlign w:val="center"/>
          </w:tcPr>
          <w:p w14:paraId="7BA1405F" w14:textId="77777777" w:rsidR="00C70E44" w:rsidRDefault="00C70E44" w:rsidP="00C70E44">
            <w:pPr>
              <w:rPr>
                <w:bCs/>
              </w:rPr>
            </w:pPr>
            <w:r>
              <w:rPr>
                <w:bCs/>
              </w:rPr>
              <w:t>1</w:t>
            </w:r>
          </w:p>
        </w:tc>
        <w:tc>
          <w:tcPr>
            <w:tcW w:w="1584" w:type="dxa"/>
            <w:shd w:val="clear" w:color="auto" w:fill="FFF6DD"/>
            <w:vAlign w:val="center"/>
          </w:tcPr>
          <w:p w14:paraId="742F6FF9" w14:textId="77777777" w:rsidR="00C70E44" w:rsidRDefault="00C70E44" w:rsidP="00C70E44">
            <w:pPr>
              <w:rPr>
                <w:bCs/>
              </w:rPr>
            </w:pPr>
            <w:r w:rsidRPr="00AF560A">
              <w:rPr>
                <w:bCs/>
                <w:highlight w:val="yellow"/>
              </w:rPr>
              <w:t>………………………</w:t>
            </w:r>
          </w:p>
        </w:tc>
      </w:tr>
    </w:tbl>
    <w:p w14:paraId="02FA2218" w14:textId="77777777" w:rsidR="00C70E44" w:rsidRDefault="00C70E44" w:rsidP="00C70E44">
      <w:pPr>
        <w:jc w:val="center"/>
        <w:rPr>
          <w:rFonts w:ascii="Arial" w:hAnsi="Arial" w:cs="Arial"/>
          <w:bCs/>
          <w:sz w:val="20"/>
          <w:szCs w:val="20"/>
          <w:highlight w:val="yellow"/>
        </w:rPr>
      </w:pPr>
    </w:p>
    <w:p w14:paraId="50FAAA77" w14:textId="77777777" w:rsidR="00C70E44" w:rsidRPr="00AF560A" w:rsidRDefault="00C70E44" w:rsidP="00C70E44">
      <w:pPr>
        <w:spacing w:after="0"/>
        <w:rPr>
          <w:b/>
          <w:bCs/>
          <w:sz w:val="24"/>
          <w:szCs w:val="24"/>
        </w:rPr>
      </w:pPr>
      <w:r w:rsidRPr="00AF560A">
        <w:rPr>
          <w:b/>
          <w:bCs/>
          <w:sz w:val="24"/>
          <w:szCs w:val="24"/>
        </w:rPr>
        <w:t xml:space="preserve">Software pro správu </w:t>
      </w:r>
      <w:r>
        <w:rPr>
          <w:b/>
          <w:bCs/>
          <w:sz w:val="24"/>
          <w:szCs w:val="24"/>
        </w:rPr>
        <w:t>a dohled prostředků ochrany perimetru počítačové sítě (dále jen SW)</w:t>
      </w:r>
    </w:p>
    <w:p w14:paraId="3B6A7678" w14:textId="77777777" w:rsidR="00C70E44" w:rsidRDefault="00C70E44" w:rsidP="00C70E44">
      <w:pPr>
        <w:spacing w:after="0"/>
        <w:ind w:left="357"/>
        <w:rPr>
          <w:rFonts w:cs="Arial"/>
          <w:i/>
          <w:color w:val="767171" w:themeColor="background2" w:themeShade="80"/>
          <w:highlight w:val="yellow"/>
        </w:rPr>
      </w:pPr>
    </w:p>
    <w:p w14:paraId="7E4F9EE6" w14:textId="77777777" w:rsidR="00C70E44" w:rsidRPr="004C2D1F" w:rsidRDefault="00C70E44" w:rsidP="00C70E44">
      <w:pPr>
        <w:spacing w:after="0"/>
        <w:rPr>
          <w:rFonts w:cs="Arial"/>
          <w:b/>
          <w:color w:val="767171" w:themeColor="background2" w:themeShade="80"/>
        </w:rPr>
      </w:pPr>
      <w:bookmarkStart w:id="55" w:name="_Hlk528044830"/>
      <w:r>
        <w:rPr>
          <w:rFonts w:cs="Arial"/>
          <w:i/>
          <w:color w:val="767171" w:themeColor="background2" w:themeShade="80"/>
          <w:highlight w:val="yellow"/>
        </w:rPr>
        <w:t xml:space="preserve">Zhotovitel vyplní všechny </w:t>
      </w:r>
      <w:r w:rsidRPr="004C2D1F">
        <w:rPr>
          <w:rFonts w:cs="Arial"/>
          <w:i/>
          <w:color w:val="767171" w:themeColor="background2" w:themeShade="80"/>
          <w:highlight w:val="yellow"/>
        </w:rPr>
        <w:t>údaj</w:t>
      </w:r>
      <w:r>
        <w:rPr>
          <w:rFonts w:cs="Arial"/>
          <w:i/>
          <w:color w:val="767171" w:themeColor="background2" w:themeShade="80"/>
          <w:highlight w:val="yellow"/>
        </w:rPr>
        <w:t>e</w:t>
      </w:r>
      <w:r w:rsidRPr="004C2D1F">
        <w:rPr>
          <w:rFonts w:cs="Arial"/>
          <w:i/>
          <w:color w:val="767171" w:themeColor="background2" w:themeShade="80"/>
          <w:highlight w:val="yellow"/>
        </w:rPr>
        <w:t xml:space="preserve"> o </w:t>
      </w:r>
      <w:r>
        <w:rPr>
          <w:rFonts w:cs="Arial"/>
          <w:i/>
          <w:color w:val="767171" w:themeColor="background2" w:themeShade="80"/>
          <w:highlight w:val="yellow"/>
        </w:rPr>
        <w:t>dodávaném software, jeho modulech a licencích apod</w:t>
      </w:r>
    </w:p>
    <w:p w14:paraId="4F8FDE6E" w14:textId="77777777" w:rsidR="00C70E44" w:rsidRDefault="00C70E44" w:rsidP="00C70E44">
      <w:pPr>
        <w:pStyle w:val="Odstavecseseznamem"/>
        <w:spacing w:after="0"/>
        <w:ind w:left="357"/>
        <w:rPr>
          <w:rFonts w:cs="Arial"/>
          <w:b/>
          <w:sz w:val="20"/>
          <w:szCs w:val="18"/>
        </w:rPr>
      </w:pPr>
      <w:r w:rsidRPr="00D1198B">
        <w:rPr>
          <w:rFonts w:cs="Arial"/>
          <w:b/>
          <w:sz w:val="20"/>
          <w:szCs w:val="18"/>
          <w:highlight w:val="yellow"/>
        </w:rPr>
        <w:t>příklad:</w:t>
      </w:r>
    </w:p>
    <w:p w14:paraId="5D550BFC" w14:textId="77777777" w:rsidR="00C70E44" w:rsidRPr="00D1198B" w:rsidRDefault="00C70E44" w:rsidP="00C70E44">
      <w:pPr>
        <w:pStyle w:val="Odstavecseseznamem"/>
        <w:spacing w:after="0"/>
        <w:ind w:left="357"/>
        <w:rPr>
          <w:rFonts w:cs="Arial"/>
          <w:b/>
          <w:sz w:val="20"/>
          <w:szCs w:val="18"/>
        </w:rPr>
      </w:pPr>
    </w:p>
    <w:p w14:paraId="22B99D36" w14:textId="77777777" w:rsidR="00C70E44" w:rsidRPr="00AF560A" w:rsidRDefault="00C70E44" w:rsidP="00C70E44">
      <w:pPr>
        <w:spacing w:after="0"/>
        <w:ind w:firstLine="357"/>
        <w:rPr>
          <w:rFonts w:cs="Arial"/>
          <w:b/>
          <w:sz w:val="20"/>
          <w:szCs w:val="18"/>
          <w:highlight w:val="yellow"/>
        </w:rPr>
      </w:pPr>
      <w:r w:rsidRPr="00AF560A">
        <w:rPr>
          <w:rFonts w:cs="Arial"/>
          <w:b/>
          <w:sz w:val="20"/>
          <w:szCs w:val="18"/>
          <w:highlight w:val="yellow"/>
        </w:rPr>
        <w:t>Název software: ……………………………</w:t>
      </w:r>
    </w:p>
    <w:p w14:paraId="45D0F237" w14:textId="77777777" w:rsidR="00C70E44" w:rsidRPr="00D1198B" w:rsidRDefault="00C70E44" w:rsidP="00C70E44">
      <w:pPr>
        <w:pStyle w:val="Odstavecseseznamem"/>
        <w:spacing w:after="0"/>
        <w:ind w:left="357"/>
        <w:rPr>
          <w:rFonts w:cs="Arial"/>
          <w:sz w:val="20"/>
          <w:szCs w:val="18"/>
          <w:highlight w:val="yellow"/>
        </w:rPr>
      </w:pPr>
      <w:r w:rsidRPr="00D1198B">
        <w:rPr>
          <w:rFonts w:cs="Arial"/>
          <w:b/>
          <w:sz w:val="20"/>
          <w:szCs w:val="18"/>
          <w:highlight w:val="yellow"/>
        </w:rPr>
        <w:t>Moduly</w:t>
      </w:r>
      <w:r w:rsidRPr="00D1198B">
        <w:rPr>
          <w:rFonts w:cs="Arial"/>
          <w:sz w:val="20"/>
          <w:szCs w:val="18"/>
          <w:highlight w:val="yellow"/>
        </w:rPr>
        <w:t>:</w:t>
      </w:r>
    </w:p>
    <w:p w14:paraId="7BE8FA66" w14:textId="77777777" w:rsidR="00C70E44" w:rsidRPr="00D1198B" w:rsidRDefault="00C70E44" w:rsidP="00C70E44">
      <w:pPr>
        <w:spacing w:after="0"/>
        <w:ind w:firstLine="357"/>
        <w:rPr>
          <w:rFonts w:cs="Arial"/>
          <w:i/>
          <w:color w:val="808080" w:themeColor="background1" w:themeShade="80"/>
          <w:sz w:val="20"/>
          <w:szCs w:val="18"/>
          <w:highlight w:val="yellow"/>
        </w:rPr>
      </w:pPr>
      <w:r w:rsidRPr="00D1198B">
        <w:rPr>
          <w:rFonts w:cs="Arial"/>
          <w:color w:val="808080" w:themeColor="background1" w:themeShade="80"/>
          <w:sz w:val="20"/>
          <w:szCs w:val="18"/>
          <w:highlight w:val="yellow"/>
        </w:rPr>
        <w:t>Název SW modulu 1</w:t>
      </w:r>
      <w:r w:rsidRPr="00D1198B">
        <w:rPr>
          <w:rFonts w:cs="Arial"/>
          <w:color w:val="808080" w:themeColor="background1" w:themeShade="80"/>
          <w:sz w:val="20"/>
          <w:szCs w:val="18"/>
          <w:highlight w:val="yellow"/>
        </w:rPr>
        <w:tab/>
      </w:r>
      <w:r w:rsidRPr="00D1198B">
        <w:rPr>
          <w:rFonts w:cs="Arial"/>
          <w:color w:val="808080" w:themeColor="background1" w:themeShade="80"/>
          <w:sz w:val="20"/>
          <w:szCs w:val="18"/>
          <w:highlight w:val="yellow"/>
        </w:rPr>
        <w:tab/>
      </w:r>
      <w:r w:rsidRPr="00D1198B">
        <w:rPr>
          <w:rFonts w:cs="Arial"/>
          <w:i/>
          <w:color w:val="808080" w:themeColor="background1" w:themeShade="80"/>
          <w:sz w:val="20"/>
          <w:szCs w:val="18"/>
          <w:highlight w:val="yellow"/>
        </w:rPr>
        <w:t>typ licence</w:t>
      </w:r>
      <w:r w:rsidRPr="00D1198B">
        <w:rPr>
          <w:rFonts w:cs="Arial"/>
          <w:i/>
          <w:color w:val="808080" w:themeColor="background1" w:themeShade="80"/>
          <w:sz w:val="20"/>
          <w:szCs w:val="18"/>
          <w:highlight w:val="yellow"/>
        </w:rPr>
        <w:tab/>
      </w:r>
      <w:r w:rsidRPr="00D1198B">
        <w:rPr>
          <w:rFonts w:cs="Arial"/>
          <w:i/>
          <w:color w:val="808080" w:themeColor="background1" w:themeShade="80"/>
          <w:sz w:val="20"/>
          <w:szCs w:val="18"/>
          <w:highlight w:val="yellow"/>
        </w:rPr>
        <w:tab/>
        <w:t>počet licencí</w:t>
      </w:r>
    </w:p>
    <w:p w14:paraId="33DB13C4" w14:textId="77777777" w:rsidR="00C70E44" w:rsidRPr="00D1198B" w:rsidRDefault="00C70E44" w:rsidP="00C70E44">
      <w:pPr>
        <w:spacing w:after="0"/>
        <w:ind w:firstLine="357"/>
        <w:rPr>
          <w:rFonts w:cs="Arial"/>
          <w:i/>
          <w:color w:val="808080" w:themeColor="background1" w:themeShade="80"/>
          <w:sz w:val="20"/>
          <w:szCs w:val="18"/>
          <w:highlight w:val="yellow"/>
        </w:rPr>
      </w:pPr>
      <w:r w:rsidRPr="00D1198B">
        <w:rPr>
          <w:rFonts w:cs="Arial"/>
          <w:color w:val="808080" w:themeColor="background1" w:themeShade="80"/>
          <w:sz w:val="20"/>
          <w:szCs w:val="18"/>
          <w:highlight w:val="yellow"/>
        </w:rPr>
        <w:t>Název SW modulu 2</w:t>
      </w:r>
      <w:r w:rsidRPr="00D1198B">
        <w:rPr>
          <w:rFonts w:cs="Arial"/>
          <w:color w:val="808080" w:themeColor="background1" w:themeShade="80"/>
          <w:sz w:val="20"/>
          <w:szCs w:val="18"/>
          <w:highlight w:val="yellow"/>
        </w:rPr>
        <w:tab/>
      </w:r>
      <w:r w:rsidRPr="00D1198B">
        <w:rPr>
          <w:rFonts w:cs="Arial"/>
          <w:color w:val="808080" w:themeColor="background1" w:themeShade="80"/>
          <w:sz w:val="20"/>
          <w:szCs w:val="18"/>
          <w:highlight w:val="yellow"/>
        </w:rPr>
        <w:tab/>
      </w:r>
      <w:r w:rsidRPr="00D1198B">
        <w:rPr>
          <w:rFonts w:cs="Arial"/>
          <w:i/>
          <w:color w:val="808080" w:themeColor="background1" w:themeShade="80"/>
          <w:sz w:val="20"/>
          <w:szCs w:val="18"/>
          <w:highlight w:val="yellow"/>
        </w:rPr>
        <w:t>typ licence</w:t>
      </w:r>
      <w:r w:rsidRPr="00D1198B">
        <w:rPr>
          <w:rFonts w:cs="Arial"/>
          <w:i/>
          <w:color w:val="808080" w:themeColor="background1" w:themeShade="80"/>
          <w:sz w:val="20"/>
          <w:szCs w:val="18"/>
          <w:highlight w:val="yellow"/>
        </w:rPr>
        <w:tab/>
      </w:r>
      <w:r w:rsidRPr="00D1198B">
        <w:rPr>
          <w:rFonts w:cs="Arial"/>
          <w:i/>
          <w:color w:val="808080" w:themeColor="background1" w:themeShade="80"/>
          <w:sz w:val="20"/>
          <w:szCs w:val="18"/>
          <w:highlight w:val="yellow"/>
        </w:rPr>
        <w:tab/>
        <w:t>počet licencí</w:t>
      </w:r>
    </w:p>
    <w:p w14:paraId="769211A7" w14:textId="77777777" w:rsidR="00C70E44" w:rsidRPr="00D1198B" w:rsidRDefault="00C70E44" w:rsidP="00C70E44">
      <w:pPr>
        <w:spacing w:after="0"/>
        <w:ind w:firstLine="357"/>
        <w:rPr>
          <w:rFonts w:cs="Arial"/>
          <w:sz w:val="20"/>
          <w:szCs w:val="18"/>
          <w:highlight w:val="yellow"/>
        </w:rPr>
      </w:pPr>
      <w:r w:rsidRPr="00D1198B">
        <w:rPr>
          <w:rFonts w:cs="Arial"/>
          <w:sz w:val="20"/>
          <w:szCs w:val="18"/>
          <w:highlight w:val="yellow"/>
        </w:rPr>
        <w:t>……..</w:t>
      </w:r>
    </w:p>
    <w:p w14:paraId="5CBC307F" w14:textId="77777777" w:rsidR="00C70E44" w:rsidRPr="00D1198B" w:rsidRDefault="00C70E44" w:rsidP="00C70E44">
      <w:pPr>
        <w:spacing w:after="0"/>
        <w:ind w:firstLine="357"/>
        <w:rPr>
          <w:rFonts w:cs="Arial"/>
          <w:sz w:val="20"/>
          <w:szCs w:val="18"/>
          <w:highlight w:val="yellow"/>
        </w:rPr>
      </w:pPr>
      <w:r w:rsidRPr="00D1198B">
        <w:rPr>
          <w:rFonts w:cs="Arial"/>
          <w:b/>
          <w:sz w:val="20"/>
          <w:szCs w:val="18"/>
          <w:highlight w:val="yellow"/>
        </w:rPr>
        <w:t>Licence</w:t>
      </w:r>
      <w:r w:rsidRPr="00D1198B">
        <w:rPr>
          <w:rFonts w:cs="Arial"/>
          <w:sz w:val="20"/>
          <w:szCs w:val="18"/>
          <w:highlight w:val="yellow"/>
        </w:rPr>
        <w:t>:</w:t>
      </w:r>
    </w:p>
    <w:p w14:paraId="3A9D69A7" w14:textId="77777777" w:rsidR="00C70E44" w:rsidRPr="00D1198B" w:rsidRDefault="00C70E44" w:rsidP="00C70E44">
      <w:pPr>
        <w:pStyle w:val="Odstavecseseznamem"/>
        <w:spacing w:before="0" w:after="0"/>
        <w:ind w:left="360"/>
        <w:rPr>
          <w:rFonts w:cs="Arial"/>
          <w:sz w:val="20"/>
          <w:szCs w:val="18"/>
        </w:rPr>
      </w:pPr>
      <w:r w:rsidRPr="00D1198B">
        <w:rPr>
          <w:rFonts w:cs="Arial"/>
          <w:sz w:val="20"/>
          <w:szCs w:val="18"/>
          <w:highlight w:val="yellow"/>
        </w:rPr>
        <w:t>Uživatelské licence</w:t>
      </w:r>
      <w:r w:rsidRPr="00D1198B">
        <w:rPr>
          <w:rFonts w:cs="Arial"/>
          <w:sz w:val="20"/>
          <w:szCs w:val="18"/>
          <w:highlight w:val="yellow"/>
        </w:rPr>
        <w:tab/>
      </w:r>
      <w:r w:rsidRPr="00D1198B">
        <w:rPr>
          <w:rFonts w:cs="Arial"/>
          <w:sz w:val="20"/>
          <w:szCs w:val="18"/>
          <w:highlight w:val="yellow"/>
        </w:rPr>
        <w:tab/>
      </w:r>
      <w:r w:rsidRPr="00D1198B">
        <w:rPr>
          <w:rFonts w:eastAsiaTheme="minorHAnsi" w:cs="Arial"/>
          <w:i/>
          <w:color w:val="767171" w:themeColor="background2" w:themeShade="80"/>
          <w:sz w:val="20"/>
          <w:szCs w:val="18"/>
          <w:highlight w:val="yellow"/>
        </w:rPr>
        <w:t>typ licence</w:t>
      </w:r>
      <w:r w:rsidRPr="00D1198B">
        <w:rPr>
          <w:rFonts w:eastAsiaTheme="minorHAnsi" w:cs="Arial"/>
          <w:i/>
          <w:color w:val="767171" w:themeColor="background2" w:themeShade="80"/>
          <w:sz w:val="20"/>
          <w:szCs w:val="18"/>
          <w:highlight w:val="yellow"/>
        </w:rPr>
        <w:tab/>
      </w:r>
      <w:r w:rsidRPr="00D1198B">
        <w:rPr>
          <w:rFonts w:eastAsiaTheme="minorHAnsi" w:cs="Arial"/>
          <w:i/>
          <w:color w:val="767171" w:themeColor="background2" w:themeShade="80"/>
          <w:sz w:val="20"/>
          <w:szCs w:val="18"/>
          <w:highlight w:val="yellow"/>
        </w:rPr>
        <w:tab/>
        <w:t>počet licencí</w:t>
      </w:r>
    </w:p>
    <w:bookmarkEnd w:id="55"/>
    <w:p w14:paraId="43EB0CA0" w14:textId="77777777" w:rsidR="00C70E44" w:rsidRDefault="00C70E44" w:rsidP="00C70E44">
      <w:pPr>
        <w:pStyle w:val="Nadpis1"/>
        <w:keepNext w:val="0"/>
        <w:tabs>
          <w:tab w:val="left" w:pos="0"/>
        </w:tabs>
        <w:spacing w:before="240" w:after="240" w:line="240" w:lineRule="auto"/>
        <w:jc w:val="both"/>
        <w:rPr>
          <w:rFonts w:asciiTheme="minorHAnsi" w:hAnsiTheme="minorHAnsi"/>
          <w:color w:val="auto"/>
          <w:szCs w:val="22"/>
        </w:rPr>
      </w:pPr>
    </w:p>
    <w:p w14:paraId="2B50319D" w14:textId="77777777" w:rsidR="00C70E44" w:rsidRDefault="00C70E44" w:rsidP="00C70E44">
      <w:pPr>
        <w:pStyle w:val="Nadpis1"/>
        <w:keepNext w:val="0"/>
        <w:tabs>
          <w:tab w:val="left" w:pos="0"/>
        </w:tabs>
        <w:spacing w:before="240" w:after="240" w:line="240" w:lineRule="auto"/>
        <w:jc w:val="both"/>
        <w:rPr>
          <w:rFonts w:asciiTheme="minorHAnsi" w:hAnsiTheme="minorHAnsi"/>
          <w:color w:val="auto"/>
          <w:szCs w:val="22"/>
        </w:rPr>
      </w:pPr>
    </w:p>
    <w:p w14:paraId="0D80FABE" w14:textId="77777777" w:rsidR="00C70E44" w:rsidRDefault="00C70E44">
      <w:pPr>
        <w:rPr>
          <w:rFonts w:eastAsiaTheme="majorEastAsia" w:cstheme="majorBidi"/>
          <w:b/>
          <w:bCs/>
          <w:sz w:val="28"/>
          <w:lang w:eastAsia="en-US"/>
        </w:rPr>
      </w:pPr>
      <w:r>
        <w:br w:type="page"/>
      </w:r>
    </w:p>
    <w:p w14:paraId="17B077DB" w14:textId="01CC1652" w:rsidR="00747F9B" w:rsidRDefault="00640A13"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Příloha č. 2</w:t>
      </w:r>
    </w:p>
    <w:p w14:paraId="5F579F61" w14:textId="3110D166"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22A786BB" w14:textId="374A0F3C" w:rsidR="00BF6E87" w:rsidRPr="00E914D3" w:rsidRDefault="00E62CA3" w:rsidP="00BF6E87">
      <w:pPr>
        <w:rPr>
          <w:b/>
          <w:color w:val="767171" w:themeColor="background2" w:themeShade="80"/>
          <w:highlight w:val="yellow"/>
        </w:rPr>
      </w:pPr>
      <w:bookmarkStart w:id="56" w:name="_Toc472491069"/>
      <w:r w:rsidRPr="005D0C72">
        <w:rPr>
          <w:b/>
          <w:color w:val="767171" w:themeColor="background2" w:themeShade="80"/>
          <w:highlight w:val="yellow"/>
        </w:rPr>
        <w:t xml:space="preserve">Zhotovitel zde uvede údaje o zárukách </w:t>
      </w:r>
      <w:r w:rsidR="00BF6E87">
        <w:rPr>
          <w:b/>
          <w:color w:val="767171" w:themeColor="background2" w:themeShade="80"/>
          <w:highlight w:val="yellow"/>
        </w:rPr>
        <w:t>(z</w:t>
      </w:r>
      <w:r w:rsidR="00BF6E87" w:rsidRPr="005D0C72">
        <w:rPr>
          <w:b/>
          <w:color w:val="767171" w:themeColor="background2" w:themeShade="80"/>
          <w:highlight w:val="yellow"/>
        </w:rPr>
        <w:t>áruční podmínky</w:t>
      </w:r>
      <w:r w:rsidR="00BF6E87">
        <w:rPr>
          <w:b/>
          <w:color w:val="767171" w:themeColor="background2" w:themeShade="80"/>
          <w:highlight w:val="yellow"/>
        </w:rPr>
        <w:t>,</w:t>
      </w:r>
      <w:r w:rsidR="00BF6E87" w:rsidRPr="005D0C72">
        <w:rPr>
          <w:b/>
          <w:color w:val="767171" w:themeColor="background2" w:themeShade="80"/>
          <w:highlight w:val="yellow"/>
        </w:rPr>
        <w:t xml:space="preserve"> termíny</w:t>
      </w:r>
      <w:r w:rsidR="00BF6E87">
        <w:rPr>
          <w:b/>
          <w:color w:val="767171" w:themeColor="background2" w:themeShade="80"/>
          <w:highlight w:val="yellow"/>
        </w:rPr>
        <w:t xml:space="preserve">, </w:t>
      </w:r>
      <w:r w:rsidR="00BF6E87" w:rsidRPr="005D0C72">
        <w:rPr>
          <w:b/>
          <w:color w:val="767171" w:themeColor="background2" w:themeShade="80"/>
          <w:highlight w:val="yellow"/>
        </w:rPr>
        <w:t>dob</w:t>
      </w:r>
      <w:r w:rsidR="00BF6E87">
        <w:rPr>
          <w:b/>
          <w:color w:val="767171" w:themeColor="background2" w:themeShade="80"/>
          <w:highlight w:val="yellow"/>
        </w:rPr>
        <w:t>y</w:t>
      </w:r>
      <w:r w:rsidR="00BF6E87" w:rsidRPr="005D0C72">
        <w:rPr>
          <w:b/>
          <w:color w:val="767171" w:themeColor="background2" w:themeShade="80"/>
          <w:highlight w:val="yellow"/>
        </w:rPr>
        <w:t xml:space="preserve"> záruky</w:t>
      </w:r>
      <w:r w:rsidR="00BF6E87">
        <w:rPr>
          <w:b/>
          <w:color w:val="767171" w:themeColor="background2" w:themeShade="80"/>
          <w:highlight w:val="yellow"/>
        </w:rPr>
        <w:t xml:space="preserve"> dle jednotlivých produktů</w:t>
      </w:r>
      <w:r w:rsidR="00BF6E87" w:rsidRPr="005D0C72">
        <w:rPr>
          <w:b/>
          <w:color w:val="767171" w:themeColor="background2" w:themeShade="80"/>
          <w:highlight w:val="yellow"/>
        </w:rPr>
        <w:t>)</w:t>
      </w:r>
      <w:r w:rsidR="00BF6E87">
        <w:rPr>
          <w:b/>
          <w:color w:val="767171" w:themeColor="background2" w:themeShade="80"/>
          <w:highlight w:val="yellow"/>
        </w:rPr>
        <w:t xml:space="preserve"> </w:t>
      </w:r>
      <w:r w:rsidRPr="005D0C72">
        <w:rPr>
          <w:b/>
          <w:color w:val="767171" w:themeColor="background2" w:themeShade="80"/>
          <w:highlight w:val="yellow"/>
        </w:rPr>
        <w:t xml:space="preserve">poskytnutých na dílo a na jednotlivé </w:t>
      </w:r>
      <w:r w:rsidR="00BF6E87">
        <w:rPr>
          <w:b/>
          <w:color w:val="767171" w:themeColor="background2" w:themeShade="80"/>
          <w:highlight w:val="yellow"/>
        </w:rPr>
        <w:t>hardwarové a softwarové produkty uvedené</w:t>
      </w:r>
      <w:r w:rsidRPr="005D0C72">
        <w:rPr>
          <w:b/>
          <w:color w:val="767171" w:themeColor="background2" w:themeShade="80"/>
          <w:highlight w:val="yellow"/>
        </w:rPr>
        <w:t xml:space="preserve"> </w:t>
      </w:r>
      <w:r w:rsidR="00BF6E87">
        <w:rPr>
          <w:b/>
          <w:color w:val="767171" w:themeColor="background2" w:themeShade="80"/>
          <w:highlight w:val="yellow"/>
        </w:rPr>
        <w:t>v </w:t>
      </w:r>
      <w:r w:rsidR="00BF6E87" w:rsidRPr="00E914D3">
        <w:rPr>
          <w:b/>
          <w:color w:val="767171" w:themeColor="background2" w:themeShade="80"/>
          <w:highlight w:val="yellow"/>
          <w:u w:val="single"/>
        </w:rPr>
        <w:t>Příloze č. 1</w:t>
      </w:r>
    </w:p>
    <w:p w14:paraId="5F5B341C" w14:textId="77777777" w:rsidR="00DD0628" w:rsidRPr="008D314C" w:rsidRDefault="00DD0628" w:rsidP="00DD0628">
      <w:pPr>
        <w:spacing w:after="0" w:line="240" w:lineRule="auto"/>
        <w:rPr>
          <w:rFonts w:cs="Arial"/>
          <w:b/>
          <w:iCs/>
        </w:rPr>
      </w:pPr>
      <w:r w:rsidRPr="008D314C">
        <w:rPr>
          <w:rFonts w:cs="Arial"/>
          <w:b/>
          <w:iCs/>
        </w:rPr>
        <w:t>Pokyn k vyplnění (po vyplnění této přílohy smazat)</w:t>
      </w:r>
    </w:p>
    <w:p w14:paraId="2B0C4A1E" w14:textId="00D21841" w:rsidR="00DD0628" w:rsidRDefault="00DD0628" w:rsidP="00DD0628">
      <w:pPr>
        <w:spacing w:after="0" w:line="240" w:lineRule="auto"/>
        <w:rPr>
          <w:rFonts w:cs="Arial"/>
          <w:bCs/>
          <w:iCs/>
        </w:rPr>
      </w:pPr>
      <w:r>
        <w:rPr>
          <w:rFonts w:cs="Arial"/>
          <w:bCs/>
          <w:iCs/>
        </w:rPr>
        <w:t>Zde uvedená záruka a záruční podmínky na d</w:t>
      </w:r>
      <w:r w:rsidRPr="008D314C">
        <w:rPr>
          <w:rFonts w:cs="Arial"/>
          <w:bCs/>
          <w:iCs/>
        </w:rPr>
        <w:t xml:space="preserve">odávané technické hardwarové prostředky musí být </w:t>
      </w:r>
      <w:r>
        <w:rPr>
          <w:rFonts w:cs="Arial"/>
          <w:bCs/>
          <w:iCs/>
        </w:rPr>
        <w:t xml:space="preserve">v souladu s tím, jak je uvedeno v požadavcích zadávací dokumentace </w:t>
      </w:r>
      <w:r w:rsidRPr="008D314C">
        <w:rPr>
          <w:rFonts w:cs="Arial"/>
          <w:bCs/>
          <w:iCs/>
        </w:rPr>
        <w:t>v příloze „Příloha č. 2 - Technická specifikace a požadavky zadavatele“</w:t>
      </w:r>
      <w:r>
        <w:rPr>
          <w:rFonts w:cs="Arial"/>
          <w:bCs/>
          <w:iCs/>
        </w:rPr>
        <w:t xml:space="preserve"> tj. dodávané technické hardwarové prostředky musí být zajištěny </w:t>
      </w:r>
      <w:r>
        <w:rPr>
          <w:rFonts w:cs="Arial"/>
          <w:b/>
          <w:iCs/>
        </w:rPr>
        <w:t>zárukou výrobce na 5 let v režimu 24x7x365</w:t>
      </w:r>
      <w:r>
        <w:rPr>
          <w:rFonts w:cs="Arial"/>
          <w:bCs/>
          <w:iCs/>
        </w:rPr>
        <w:t xml:space="preserve"> dle přílohy č. 2 - Technická specifikace a požadavky zadavatele zadávací dokumentace. </w:t>
      </w:r>
    </w:p>
    <w:p w14:paraId="39043C23" w14:textId="77777777" w:rsidR="00186E5E" w:rsidRDefault="00186E5E" w:rsidP="00186E5E">
      <w:pPr>
        <w:pStyle w:val="Nadpis1"/>
        <w:keepNext w:val="0"/>
        <w:tabs>
          <w:tab w:val="left" w:pos="0"/>
        </w:tabs>
        <w:spacing w:before="0" w:after="120" w:line="240" w:lineRule="auto"/>
        <w:jc w:val="both"/>
        <w:rPr>
          <w:rFonts w:asciiTheme="minorHAnsi" w:hAnsiTheme="minorHAnsi"/>
          <w:color w:val="auto"/>
          <w:szCs w:val="22"/>
        </w:rPr>
      </w:pPr>
    </w:p>
    <w:p w14:paraId="50002B47" w14:textId="424ECFB6" w:rsidR="00186E5E" w:rsidRDefault="00186E5E">
      <w:pPr>
        <w:rPr>
          <w:rFonts w:eastAsiaTheme="majorEastAsia" w:cstheme="majorBidi"/>
          <w:b/>
          <w:bCs/>
          <w:sz w:val="28"/>
          <w:lang w:eastAsia="en-US"/>
        </w:rPr>
      </w:pPr>
    </w:p>
    <w:p w14:paraId="05261EFB" w14:textId="77777777" w:rsidR="00DD0628" w:rsidRDefault="00DD0628">
      <w:pPr>
        <w:rPr>
          <w:rFonts w:eastAsiaTheme="majorEastAsia" w:cstheme="majorBidi"/>
          <w:b/>
          <w:bCs/>
          <w:sz w:val="28"/>
          <w:lang w:eastAsia="en-US"/>
        </w:rPr>
      </w:pPr>
      <w:r>
        <w:br w:type="page"/>
      </w:r>
    </w:p>
    <w:p w14:paraId="57ACD29D" w14:textId="5B55C9A8" w:rsidR="00325829" w:rsidRDefault="00186E5E"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Příloha č.</w:t>
      </w:r>
      <w:r>
        <w:rPr>
          <w:rFonts w:asciiTheme="minorHAnsi" w:hAnsiTheme="minorHAnsi"/>
          <w:color w:val="auto"/>
          <w:szCs w:val="22"/>
        </w:rPr>
        <w:t xml:space="preserve"> 3</w:t>
      </w:r>
    </w:p>
    <w:p w14:paraId="59B03017" w14:textId="1C3AF743" w:rsidR="00186E5E" w:rsidRPr="008071A0" w:rsidRDefault="00186E5E"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Licenční ujednání upravující právo k užívání poskytnutého aplikačního softwarového vybavení</w:t>
      </w:r>
    </w:p>
    <w:p w14:paraId="5731BFDD" w14:textId="77777777" w:rsidR="00186E5E" w:rsidRDefault="00186E5E" w:rsidP="00186E5E">
      <w:pPr>
        <w:rPr>
          <w:b/>
          <w:color w:val="767171" w:themeColor="background2" w:themeShade="80"/>
          <w:highlight w:val="yellow"/>
        </w:rPr>
      </w:pPr>
    </w:p>
    <w:p w14:paraId="6ABBB318" w14:textId="77777777" w:rsidR="00C70E44" w:rsidRDefault="00C70E44" w:rsidP="00C70E44">
      <w:pPr>
        <w:rPr>
          <w:b/>
          <w:color w:val="767171" w:themeColor="background2" w:themeShade="80"/>
          <w:highlight w:val="yellow"/>
        </w:rPr>
      </w:pPr>
      <w:r>
        <w:rPr>
          <w:b/>
          <w:color w:val="767171" w:themeColor="background2" w:themeShade="80"/>
          <w:highlight w:val="yellow"/>
        </w:rPr>
        <w:t>Zhotovitel</w:t>
      </w:r>
      <w:r w:rsidRPr="007C5DB2">
        <w:rPr>
          <w:b/>
          <w:color w:val="767171" w:themeColor="background2" w:themeShade="80"/>
          <w:highlight w:val="yellow"/>
        </w:rPr>
        <w:t xml:space="preserve"> </w:t>
      </w:r>
      <w:r>
        <w:rPr>
          <w:b/>
          <w:color w:val="767171" w:themeColor="background2" w:themeShade="80"/>
          <w:highlight w:val="yellow"/>
        </w:rPr>
        <w:t>zde uvede</w:t>
      </w:r>
      <w:r w:rsidRPr="007C5DB2">
        <w:rPr>
          <w:b/>
          <w:color w:val="767171" w:themeColor="background2" w:themeShade="80"/>
          <w:highlight w:val="yellow"/>
        </w:rPr>
        <w:t xml:space="preserve"> </w:t>
      </w:r>
      <w:r>
        <w:rPr>
          <w:b/>
          <w:color w:val="767171" w:themeColor="background2" w:themeShade="80"/>
          <w:highlight w:val="yellow"/>
        </w:rPr>
        <w:t xml:space="preserve">licenční podmínky </w:t>
      </w:r>
      <w:r w:rsidRPr="00E914D3">
        <w:rPr>
          <w:b/>
          <w:color w:val="767171" w:themeColor="background2" w:themeShade="80"/>
          <w:highlight w:val="yellow"/>
        </w:rPr>
        <w:t>upravující právo k užívání poskytnutého softwarového vybavení</w:t>
      </w:r>
      <w:r>
        <w:rPr>
          <w:b/>
          <w:color w:val="767171" w:themeColor="background2" w:themeShade="80"/>
          <w:highlight w:val="yellow"/>
        </w:rPr>
        <w:t>.</w:t>
      </w:r>
    </w:p>
    <w:p w14:paraId="33808138" w14:textId="77777777" w:rsidR="00186E5E" w:rsidRDefault="00186E5E">
      <w:pPr>
        <w:rPr>
          <w:rFonts w:eastAsiaTheme="majorEastAsia" w:cstheme="majorBidi"/>
          <w:b/>
          <w:bCs/>
          <w:sz w:val="28"/>
          <w:lang w:eastAsia="en-US"/>
        </w:rPr>
      </w:pPr>
      <w:r>
        <w:br w:type="page"/>
      </w:r>
    </w:p>
    <w:p w14:paraId="55EEF0BD" w14:textId="77777777"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t xml:space="preserve">Příloha č. </w:t>
      </w:r>
      <w:r w:rsidR="00186E5E">
        <w:rPr>
          <w:rFonts w:asciiTheme="minorHAnsi" w:hAnsiTheme="minorHAnsi"/>
          <w:color w:val="auto"/>
          <w:szCs w:val="22"/>
        </w:rPr>
        <w:t>4</w:t>
      </w:r>
      <w:r w:rsidRPr="00E53A96">
        <w:rPr>
          <w:rFonts w:asciiTheme="minorHAnsi" w:hAnsiTheme="minorHAnsi"/>
          <w:color w:val="auto"/>
          <w:szCs w:val="22"/>
        </w:rPr>
        <w:t xml:space="preserve"> </w:t>
      </w:r>
    </w:p>
    <w:p w14:paraId="48A0AE59" w14:textId="77777777" w:rsidR="00C70E44" w:rsidRPr="00143FF4" w:rsidRDefault="00C70E44" w:rsidP="00C70E44">
      <w:pPr>
        <w:rPr>
          <w:b/>
          <w:color w:val="767171" w:themeColor="background2" w:themeShade="80"/>
          <w:highlight w:val="yellow"/>
        </w:rPr>
      </w:pPr>
      <w:r w:rsidRPr="00143FF4">
        <w:rPr>
          <w:b/>
          <w:color w:val="767171" w:themeColor="background2" w:themeShade="80"/>
          <w:highlight w:val="yellow"/>
        </w:rPr>
        <w:t>Zhotovitel zde uvede cenovou kalkulaci za dodávku díla v rozložení na jednotlivé části a konfigurační položky ve struktuře uvedené v článku 3 této Smlouvy,</w:t>
      </w:r>
      <w:r>
        <w:rPr>
          <w:b/>
          <w:color w:val="767171" w:themeColor="background2" w:themeShade="80"/>
          <w:highlight w:val="yellow"/>
        </w:rPr>
        <w:t xml:space="preserve"> </w:t>
      </w:r>
      <w:r w:rsidRPr="00143FF4">
        <w:rPr>
          <w:b/>
          <w:color w:val="767171" w:themeColor="background2" w:themeShade="80"/>
          <w:highlight w:val="yellow"/>
        </w:rPr>
        <w:t xml:space="preserve">cena v korunách českých </w:t>
      </w:r>
      <w:proofErr w:type="gramStart"/>
      <w:r w:rsidRPr="00143FF4">
        <w:rPr>
          <w:b/>
          <w:color w:val="767171" w:themeColor="background2" w:themeShade="80"/>
          <w:highlight w:val="yellow"/>
        </w:rPr>
        <w:t>bude  členěna</w:t>
      </w:r>
      <w:proofErr w:type="gramEnd"/>
      <w:r w:rsidRPr="00143FF4">
        <w:rPr>
          <w:b/>
          <w:color w:val="767171" w:themeColor="background2" w:themeShade="80"/>
          <w:highlight w:val="yellow"/>
        </w:rPr>
        <w:t xml:space="preserve"> na cenu bez DPH, sazbu a výši DPH a cenu s DPH.</w:t>
      </w:r>
    </w:p>
    <w:p w14:paraId="574D6D5D" w14:textId="77777777" w:rsidR="00C70E44" w:rsidRDefault="00C70E44" w:rsidP="00C70E44">
      <w:pPr>
        <w:spacing w:after="0" w:line="240" w:lineRule="auto"/>
        <w:jc w:val="both"/>
        <w:rPr>
          <w:rFonts w:eastAsia="Times New Roman"/>
          <w:lang w:eastAsia="ar-SA"/>
        </w:rPr>
      </w:pPr>
    </w:p>
    <w:tbl>
      <w:tblPr>
        <w:tblStyle w:val="Mkatabulky"/>
        <w:tblW w:w="10694" w:type="dxa"/>
        <w:tblInd w:w="-431" w:type="dxa"/>
        <w:tblLook w:val="04A0" w:firstRow="1" w:lastRow="0" w:firstColumn="1" w:lastColumn="0" w:noHBand="0" w:noVBand="1"/>
      </w:tblPr>
      <w:tblGrid>
        <w:gridCol w:w="4095"/>
        <w:gridCol w:w="1486"/>
        <w:gridCol w:w="1111"/>
        <w:gridCol w:w="1611"/>
        <w:gridCol w:w="935"/>
        <w:gridCol w:w="1456"/>
      </w:tblGrid>
      <w:tr w:rsidR="00C70E44" w14:paraId="5E6DE073" w14:textId="77777777" w:rsidTr="00C70E44">
        <w:tc>
          <w:tcPr>
            <w:tcW w:w="4095" w:type="dxa"/>
            <w:tcBorders>
              <w:top w:val="single" w:sz="4" w:space="0" w:color="auto"/>
              <w:left w:val="single" w:sz="4" w:space="0" w:color="auto"/>
              <w:bottom w:val="single" w:sz="4" w:space="0" w:color="auto"/>
            </w:tcBorders>
            <w:shd w:val="clear" w:color="auto" w:fill="FFE599" w:themeFill="accent4" w:themeFillTint="66"/>
            <w:vAlign w:val="center"/>
          </w:tcPr>
          <w:p w14:paraId="50696B3E" w14:textId="77777777" w:rsidR="00C70E44" w:rsidRPr="003D2D92" w:rsidRDefault="00C70E44" w:rsidP="00C70E44">
            <w:pPr>
              <w:rPr>
                <w:b/>
                <w:bCs/>
              </w:rPr>
            </w:pPr>
            <w:r w:rsidRPr="003D2D92">
              <w:rPr>
                <w:b/>
                <w:bCs/>
              </w:rPr>
              <w:t>Položka</w:t>
            </w:r>
            <w:r>
              <w:rPr>
                <w:b/>
                <w:bCs/>
              </w:rPr>
              <w:t xml:space="preserve"> a identifikace projektu IROP</w:t>
            </w:r>
          </w:p>
        </w:tc>
        <w:tc>
          <w:tcPr>
            <w:tcW w:w="1486" w:type="dxa"/>
            <w:tcBorders>
              <w:top w:val="single" w:sz="4" w:space="0" w:color="auto"/>
              <w:bottom w:val="single" w:sz="4" w:space="0" w:color="auto"/>
            </w:tcBorders>
            <w:shd w:val="clear" w:color="auto" w:fill="FFE599" w:themeFill="accent4" w:themeFillTint="66"/>
            <w:vAlign w:val="center"/>
          </w:tcPr>
          <w:p w14:paraId="7743F6EC" w14:textId="77777777" w:rsidR="00C70E44" w:rsidRDefault="00C70E44" w:rsidP="00C70E44">
            <w:pPr>
              <w:jc w:val="center"/>
              <w:rPr>
                <w:rFonts w:cs="Arial"/>
                <w:b/>
                <w:bCs/>
              </w:rPr>
            </w:pPr>
            <w:r w:rsidRPr="0024183D">
              <w:rPr>
                <w:rFonts w:cs="Arial"/>
                <w:b/>
                <w:bCs/>
              </w:rPr>
              <w:t>Cena</w:t>
            </w:r>
            <w:r>
              <w:rPr>
                <w:rFonts w:cs="Arial"/>
                <w:b/>
                <w:bCs/>
              </w:rPr>
              <w:t xml:space="preserve"> za kus</w:t>
            </w:r>
          </w:p>
          <w:p w14:paraId="0564ADEE" w14:textId="77777777" w:rsidR="00C70E44" w:rsidRDefault="00C70E44" w:rsidP="00C70E44">
            <w:pPr>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(bez DPH)</w:t>
            </w:r>
          </w:p>
        </w:tc>
        <w:tc>
          <w:tcPr>
            <w:tcW w:w="1111" w:type="dxa"/>
            <w:tcBorders>
              <w:top w:val="single" w:sz="4" w:space="0" w:color="auto"/>
              <w:bottom w:val="single" w:sz="4" w:space="0" w:color="auto"/>
            </w:tcBorders>
            <w:shd w:val="clear" w:color="auto" w:fill="FFE599" w:themeFill="accent4" w:themeFillTint="66"/>
            <w:vAlign w:val="center"/>
          </w:tcPr>
          <w:p w14:paraId="0271300C" w14:textId="77777777" w:rsidR="00C70E44" w:rsidRDefault="00C70E44" w:rsidP="00C70E44">
            <w:pPr>
              <w:jc w:val="center"/>
              <w:rPr>
                <w:b/>
              </w:rPr>
            </w:pPr>
            <w:r w:rsidRPr="0024183D">
              <w:rPr>
                <w:b/>
              </w:rPr>
              <w:t xml:space="preserve">Výše DPH </w:t>
            </w:r>
          </w:p>
          <w:p w14:paraId="4B4CF2C2" w14:textId="77777777" w:rsidR="00C70E44" w:rsidRDefault="00C70E44" w:rsidP="00C70E44">
            <w:pPr>
              <w:jc w:val="center"/>
              <w:rPr>
                <w:bCs/>
              </w:rPr>
            </w:pPr>
            <w:r w:rsidRPr="0024183D">
              <w:rPr>
                <w:b/>
              </w:rPr>
              <w:t>v Kč</w:t>
            </w:r>
          </w:p>
        </w:tc>
        <w:tc>
          <w:tcPr>
            <w:tcW w:w="1611" w:type="dxa"/>
            <w:tcBorders>
              <w:top w:val="single" w:sz="4" w:space="0" w:color="auto"/>
              <w:bottom w:val="single" w:sz="4" w:space="0" w:color="auto"/>
            </w:tcBorders>
            <w:shd w:val="clear" w:color="auto" w:fill="FFE599" w:themeFill="accent4" w:themeFillTint="66"/>
            <w:vAlign w:val="center"/>
          </w:tcPr>
          <w:p w14:paraId="6209D15F" w14:textId="77777777" w:rsidR="00C70E44" w:rsidRDefault="00C70E44" w:rsidP="00C70E44">
            <w:pPr>
              <w:pStyle w:val="Textkomente"/>
              <w:spacing w:after="0"/>
              <w:jc w:val="center"/>
              <w:rPr>
                <w:rFonts w:cs="Arial"/>
                <w:b/>
                <w:bCs/>
              </w:rPr>
            </w:pPr>
            <w:r w:rsidRPr="0024183D">
              <w:rPr>
                <w:rFonts w:cs="Arial"/>
                <w:b/>
                <w:bCs/>
              </w:rPr>
              <w:t xml:space="preserve">Cena </w:t>
            </w:r>
            <w:r>
              <w:rPr>
                <w:rFonts w:cs="Arial"/>
                <w:b/>
                <w:bCs/>
              </w:rPr>
              <w:t>za kus</w:t>
            </w:r>
          </w:p>
          <w:p w14:paraId="2DB212A3" w14:textId="77777777" w:rsidR="00C70E44" w:rsidRDefault="00C70E44" w:rsidP="00C70E44">
            <w:pPr>
              <w:pStyle w:val="Textkomente"/>
              <w:spacing w:after="0"/>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(s DPH)</w:t>
            </w:r>
          </w:p>
        </w:tc>
        <w:tc>
          <w:tcPr>
            <w:tcW w:w="935" w:type="dxa"/>
            <w:tcBorders>
              <w:top w:val="single" w:sz="4" w:space="0" w:color="auto"/>
              <w:bottom w:val="single" w:sz="4" w:space="0" w:color="auto"/>
            </w:tcBorders>
            <w:shd w:val="clear" w:color="auto" w:fill="FFE599" w:themeFill="accent4" w:themeFillTint="66"/>
            <w:vAlign w:val="center"/>
          </w:tcPr>
          <w:p w14:paraId="2381CAFD" w14:textId="77777777" w:rsidR="00C70E44" w:rsidRPr="00B14C57" w:rsidRDefault="00C70E44" w:rsidP="00C70E44">
            <w:pPr>
              <w:jc w:val="center"/>
              <w:rPr>
                <w:b/>
                <w:bCs/>
              </w:rPr>
            </w:pPr>
            <w:r>
              <w:rPr>
                <w:b/>
                <w:bCs/>
              </w:rPr>
              <w:t>KS</w:t>
            </w:r>
          </w:p>
        </w:tc>
        <w:tc>
          <w:tcPr>
            <w:tcW w:w="1456" w:type="dxa"/>
            <w:tcBorders>
              <w:top w:val="single" w:sz="4" w:space="0" w:color="auto"/>
              <w:bottom w:val="single" w:sz="4" w:space="0" w:color="auto"/>
              <w:right w:val="single" w:sz="4" w:space="0" w:color="auto"/>
            </w:tcBorders>
            <w:shd w:val="clear" w:color="auto" w:fill="FFE599" w:themeFill="accent4" w:themeFillTint="66"/>
            <w:vAlign w:val="center"/>
          </w:tcPr>
          <w:p w14:paraId="4555023C" w14:textId="77777777" w:rsidR="00C70E44" w:rsidRDefault="00C70E44" w:rsidP="00C70E44">
            <w:pPr>
              <w:pStyle w:val="Textkomente"/>
              <w:spacing w:after="0"/>
              <w:jc w:val="center"/>
              <w:rPr>
                <w:rFonts w:cs="Arial"/>
                <w:b/>
                <w:bCs/>
              </w:rPr>
            </w:pPr>
            <w:r w:rsidRPr="0024183D">
              <w:rPr>
                <w:rFonts w:cs="Arial"/>
                <w:b/>
                <w:bCs/>
              </w:rPr>
              <w:t xml:space="preserve">Cena </w:t>
            </w:r>
            <w:r>
              <w:rPr>
                <w:rFonts w:cs="Arial"/>
                <w:b/>
                <w:bCs/>
              </w:rPr>
              <w:t>celkem</w:t>
            </w:r>
          </w:p>
          <w:p w14:paraId="694385B8" w14:textId="77777777" w:rsidR="00C70E44" w:rsidRDefault="00C70E44" w:rsidP="00C70E44">
            <w:pPr>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(s DPH)</w:t>
            </w:r>
          </w:p>
        </w:tc>
      </w:tr>
      <w:tr w:rsidR="00C70E44" w14:paraId="34A922DE" w14:textId="77777777" w:rsidTr="00C70E44">
        <w:tc>
          <w:tcPr>
            <w:tcW w:w="4095" w:type="dxa"/>
            <w:vAlign w:val="center"/>
          </w:tcPr>
          <w:p w14:paraId="3848783D" w14:textId="77777777" w:rsidR="00C70E44" w:rsidRPr="00AA0425" w:rsidRDefault="00C70E44" w:rsidP="00C70E44">
            <w:pPr>
              <w:rPr>
                <w:rFonts w:cs="Calibri"/>
              </w:rPr>
            </w:pPr>
            <w:r w:rsidRPr="00AA0425">
              <w:rPr>
                <w:rFonts w:cs="Calibri"/>
              </w:rPr>
              <w:t>Síťové aktivní prvky – firewally</w:t>
            </w:r>
          </w:p>
          <w:p w14:paraId="4F399B8B" w14:textId="77777777" w:rsidR="00C70E44" w:rsidRPr="009120AC" w:rsidRDefault="00C70E44" w:rsidP="00C70E44">
            <w:pPr>
              <w:rPr>
                <w:bCs/>
                <w:sz w:val="18"/>
                <w:szCs w:val="18"/>
              </w:rPr>
            </w:pPr>
            <w:r w:rsidRPr="009120AC">
              <w:rPr>
                <w:bCs/>
                <w:sz w:val="18"/>
                <w:szCs w:val="18"/>
              </w:rPr>
              <w:t xml:space="preserve">Název projektu: </w:t>
            </w:r>
            <w:r w:rsidRPr="00AA0425">
              <w:rPr>
                <w:bCs/>
                <w:sz w:val="18"/>
                <w:szCs w:val="18"/>
              </w:rPr>
              <w:t>Jednotný klinický informační systém NPK</w:t>
            </w:r>
          </w:p>
          <w:p w14:paraId="70110619" w14:textId="77777777" w:rsidR="00C70E44" w:rsidRPr="00AA0425" w:rsidRDefault="00C70E44" w:rsidP="00C70E44">
            <w:pPr>
              <w:rPr>
                <w:bCs/>
              </w:rPr>
            </w:pPr>
            <w:r w:rsidRPr="009120AC">
              <w:rPr>
                <w:bCs/>
                <w:sz w:val="18"/>
                <w:szCs w:val="18"/>
              </w:rPr>
              <w:t>Číslo projektu: CZ.06.3.05/0.0/0.0/16_034/0005195</w:t>
            </w:r>
          </w:p>
        </w:tc>
        <w:tc>
          <w:tcPr>
            <w:tcW w:w="1486" w:type="dxa"/>
            <w:shd w:val="clear" w:color="auto" w:fill="FFF6DD"/>
            <w:vAlign w:val="center"/>
          </w:tcPr>
          <w:p w14:paraId="5823EEC8" w14:textId="77777777" w:rsidR="00C70E44" w:rsidRDefault="00C70E44" w:rsidP="00C70E44">
            <w:pPr>
              <w:jc w:val="center"/>
              <w:rPr>
                <w:bCs/>
              </w:rPr>
            </w:pPr>
            <w:r w:rsidRPr="009131A9">
              <w:rPr>
                <w:bCs/>
                <w:highlight w:val="yellow"/>
              </w:rPr>
              <w:t>…………..</w:t>
            </w:r>
          </w:p>
        </w:tc>
        <w:tc>
          <w:tcPr>
            <w:tcW w:w="1111" w:type="dxa"/>
            <w:shd w:val="clear" w:color="auto" w:fill="FFF6DD"/>
            <w:vAlign w:val="center"/>
          </w:tcPr>
          <w:p w14:paraId="758C58AD" w14:textId="77777777" w:rsidR="00C70E44" w:rsidRDefault="00C70E44" w:rsidP="00C70E44">
            <w:pPr>
              <w:jc w:val="center"/>
              <w:rPr>
                <w:bCs/>
              </w:rPr>
            </w:pPr>
            <w:r w:rsidRPr="00906FA5">
              <w:rPr>
                <w:bCs/>
                <w:highlight w:val="yellow"/>
              </w:rPr>
              <w:t>…………..</w:t>
            </w:r>
          </w:p>
        </w:tc>
        <w:tc>
          <w:tcPr>
            <w:tcW w:w="1611" w:type="dxa"/>
            <w:shd w:val="clear" w:color="auto" w:fill="FFF6DD"/>
            <w:vAlign w:val="center"/>
          </w:tcPr>
          <w:p w14:paraId="2432E5E0" w14:textId="77777777" w:rsidR="00C70E44" w:rsidRDefault="00C70E44" w:rsidP="00C70E44">
            <w:pPr>
              <w:jc w:val="center"/>
              <w:rPr>
                <w:bCs/>
              </w:rPr>
            </w:pPr>
            <w:r w:rsidRPr="00906FA5">
              <w:rPr>
                <w:bCs/>
                <w:highlight w:val="yellow"/>
              </w:rPr>
              <w:t>…………..</w:t>
            </w:r>
          </w:p>
        </w:tc>
        <w:tc>
          <w:tcPr>
            <w:tcW w:w="935" w:type="dxa"/>
            <w:shd w:val="clear" w:color="auto" w:fill="FFFFFF" w:themeFill="background1"/>
            <w:vAlign w:val="center"/>
          </w:tcPr>
          <w:p w14:paraId="4FA9941F" w14:textId="77777777" w:rsidR="00C70E44" w:rsidRDefault="00C70E44" w:rsidP="00C70E44">
            <w:pPr>
              <w:jc w:val="center"/>
              <w:rPr>
                <w:bCs/>
              </w:rPr>
            </w:pPr>
            <w:r>
              <w:rPr>
                <w:bCs/>
              </w:rPr>
              <w:t>2</w:t>
            </w:r>
          </w:p>
        </w:tc>
        <w:tc>
          <w:tcPr>
            <w:tcW w:w="1456" w:type="dxa"/>
            <w:shd w:val="clear" w:color="auto" w:fill="FFF6DD"/>
            <w:vAlign w:val="center"/>
          </w:tcPr>
          <w:p w14:paraId="37A4499F" w14:textId="77777777" w:rsidR="00C70E44" w:rsidRDefault="00C70E44" w:rsidP="00C70E44">
            <w:pPr>
              <w:jc w:val="center"/>
              <w:rPr>
                <w:bCs/>
              </w:rPr>
            </w:pPr>
            <w:r w:rsidRPr="009131A9">
              <w:rPr>
                <w:bCs/>
                <w:highlight w:val="yellow"/>
              </w:rPr>
              <w:t>…………..</w:t>
            </w:r>
          </w:p>
        </w:tc>
      </w:tr>
      <w:tr w:rsidR="00EC5151" w14:paraId="43E633F0" w14:textId="77777777" w:rsidTr="006D6818">
        <w:tc>
          <w:tcPr>
            <w:tcW w:w="4095" w:type="dxa"/>
          </w:tcPr>
          <w:p w14:paraId="05A4CEE4" w14:textId="77777777" w:rsidR="00EC5151" w:rsidRDefault="00EC5151" w:rsidP="00EC5151">
            <w:pPr>
              <w:rPr>
                <w:rFonts w:cs="Calibri"/>
              </w:rPr>
            </w:pPr>
            <w:r w:rsidRPr="000E6CEE">
              <w:rPr>
                <w:rFonts w:cs="Calibri"/>
              </w:rPr>
              <w:t xml:space="preserve">Software pro správu a dohled prostředků perimetru počítačové sítě </w:t>
            </w:r>
          </w:p>
          <w:p w14:paraId="17EB9D0A" w14:textId="1EA1A4F2" w:rsidR="00EC5151" w:rsidRPr="00AA0425" w:rsidRDefault="00EC5151" w:rsidP="00EC5151">
            <w:pPr>
              <w:rPr>
                <w:rFonts w:cs="Calibri"/>
              </w:rPr>
            </w:pPr>
            <w:r w:rsidRPr="009120AC">
              <w:rPr>
                <w:bCs/>
                <w:sz w:val="18"/>
                <w:szCs w:val="18"/>
              </w:rPr>
              <w:t>Číslo projektu: CZ.06.3.05/0.0/0.0/16_034/0005195</w:t>
            </w:r>
          </w:p>
        </w:tc>
        <w:tc>
          <w:tcPr>
            <w:tcW w:w="1486" w:type="dxa"/>
            <w:shd w:val="clear" w:color="auto" w:fill="FFF6DD"/>
            <w:vAlign w:val="center"/>
          </w:tcPr>
          <w:p w14:paraId="44F43417" w14:textId="64791B60" w:rsidR="00EC5151" w:rsidRPr="009131A9" w:rsidRDefault="00EC5151" w:rsidP="00EC5151">
            <w:pPr>
              <w:jc w:val="center"/>
              <w:rPr>
                <w:bCs/>
                <w:highlight w:val="yellow"/>
              </w:rPr>
            </w:pPr>
            <w:r w:rsidRPr="009131A9">
              <w:rPr>
                <w:bCs/>
                <w:color w:val="FF0000"/>
                <w:highlight w:val="yellow"/>
              </w:rPr>
              <w:t>…………..</w:t>
            </w:r>
          </w:p>
        </w:tc>
        <w:tc>
          <w:tcPr>
            <w:tcW w:w="1111" w:type="dxa"/>
            <w:shd w:val="clear" w:color="auto" w:fill="FFF6DD"/>
            <w:vAlign w:val="center"/>
          </w:tcPr>
          <w:p w14:paraId="677F3DAE" w14:textId="151C21D2" w:rsidR="00EC5151" w:rsidRPr="00906FA5" w:rsidRDefault="00EC5151" w:rsidP="00EC5151">
            <w:pPr>
              <w:jc w:val="center"/>
              <w:rPr>
                <w:bCs/>
                <w:highlight w:val="yellow"/>
              </w:rPr>
            </w:pPr>
            <w:r w:rsidRPr="009131A9">
              <w:rPr>
                <w:bCs/>
                <w:color w:val="FF0000"/>
                <w:highlight w:val="yellow"/>
              </w:rPr>
              <w:t>…………..</w:t>
            </w:r>
          </w:p>
        </w:tc>
        <w:tc>
          <w:tcPr>
            <w:tcW w:w="1611" w:type="dxa"/>
            <w:shd w:val="clear" w:color="auto" w:fill="FFF6DD"/>
            <w:vAlign w:val="center"/>
          </w:tcPr>
          <w:p w14:paraId="176E288F" w14:textId="734A3700" w:rsidR="00EC5151" w:rsidRPr="00906FA5" w:rsidRDefault="00EC5151" w:rsidP="00EC5151">
            <w:pPr>
              <w:jc w:val="center"/>
              <w:rPr>
                <w:bCs/>
                <w:highlight w:val="yellow"/>
              </w:rPr>
            </w:pPr>
            <w:r w:rsidRPr="009131A9">
              <w:rPr>
                <w:bCs/>
                <w:color w:val="FF0000"/>
                <w:highlight w:val="yellow"/>
              </w:rPr>
              <w:t>…………..</w:t>
            </w:r>
          </w:p>
        </w:tc>
        <w:tc>
          <w:tcPr>
            <w:tcW w:w="935" w:type="dxa"/>
            <w:shd w:val="clear" w:color="auto" w:fill="FFFFFF" w:themeFill="background1"/>
            <w:vAlign w:val="center"/>
          </w:tcPr>
          <w:p w14:paraId="7816C273" w14:textId="012CE04F" w:rsidR="00EC5151" w:rsidRDefault="00EC5151" w:rsidP="00EC5151">
            <w:pPr>
              <w:jc w:val="center"/>
              <w:rPr>
                <w:bCs/>
              </w:rPr>
            </w:pPr>
            <w:r w:rsidRPr="009131A9">
              <w:rPr>
                <w:bCs/>
                <w:color w:val="FF0000"/>
                <w:highlight w:val="yellow"/>
              </w:rPr>
              <w:t>…………..</w:t>
            </w:r>
          </w:p>
        </w:tc>
        <w:tc>
          <w:tcPr>
            <w:tcW w:w="1456" w:type="dxa"/>
            <w:shd w:val="clear" w:color="auto" w:fill="FFF6DD"/>
            <w:vAlign w:val="center"/>
          </w:tcPr>
          <w:p w14:paraId="1C2EA114" w14:textId="31A5D9FE" w:rsidR="00EC5151" w:rsidRPr="009131A9" w:rsidRDefault="00EC5151" w:rsidP="00EC5151">
            <w:pPr>
              <w:jc w:val="center"/>
              <w:rPr>
                <w:bCs/>
                <w:highlight w:val="yellow"/>
              </w:rPr>
            </w:pPr>
            <w:r w:rsidRPr="009131A9">
              <w:rPr>
                <w:bCs/>
                <w:color w:val="FF0000"/>
                <w:highlight w:val="yellow"/>
              </w:rPr>
              <w:t>…………..</w:t>
            </w:r>
          </w:p>
        </w:tc>
      </w:tr>
      <w:tr w:rsidR="00EC5151" w14:paraId="48DE27ED" w14:textId="77777777" w:rsidTr="00C70E44">
        <w:tc>
          <w:tcPr>
            <w:tcW w:w="4095" w:type="dxa"/>
          </w:tcPr>
          <w:p w14:paraId="57AB6AC6" w14:textId="77777777" w:rsidR="00EC5151" w:rsidRPr="00AA0425" w:rsidRDefault="00EC5151" w:rsidP="00EC5151">
            <w:pPr>
              <w:rPr>
                <w:rFonts w:cs="Calibri"/>
              </w:rPr>
            </w:pPr>
            <w:r w:rsidRPr="00AA0425">
              <w:rPr>
                <w:rFonts w:cs="Calibri"/>
              </w:rPr>
              <w:t xml:space="preserve">Síťová bezpečnostní zařízení – </w:t>
            </w:r>
            <w:proofErr w:type="spellStart"/>
            <w:r w:rsidRPr="00AA0425">
              <w:rPr>
                <w:rFonts w:cs="Calibri"/>
              </w:rPr>
              <w:t>SandBox</w:t>
            </w:r>
            <w:proofErr w:type="spellEnd"/>
          </w:p>
          <w:p w14:paraId="662C1CBF" w14:textId="77777777" w:rsidR="00EC5151" w:rsidRPr="00AA0425" w:rsidRDefault="00EC5151" w:rsidP="00EC5151">
            <w:pPr>
              <w:rPr>
                <w:bCs/>
                <w:sz w:val="18"/>
                <w:szCs w:val="18"/>
              </w:rPr>
            </w:pPr>
            <w:r w:rsidRPr="00AA0425">
              <w:rPr>
                <w:bCs/>
                <w:sz w:val="18"/>
                <w:szCs w:val="18"/>
              </w:rPr>
              <w:t>Název projektu: Ochrana proti nežádoucím aktivitám v síťovém prostředí elektronického informačního systému Nemocnice Pardubického kraje, a.s.</w:t>
            </w:r>
          </w:p>
          <w:p w14:paraId="4557BE07" w14:textId="77777777" w:rsidR="00EC5151" w:rsidRPr="00AA0425" w:rsidRDefault="00EC5151" w:rsidP="00EC5151">
            <w:pPr>
              <w:rPr>
                <w:bCs/>
              </w:rPr>
            </w:pPr>
            <w:r w:rsidRPr="00AA0425">
              <w:rPr>
                <w:bCs/>
                <w:sz w:val="18"/>
                <w:szCs w:val="18"/>
              </w:rPr>
              <w:t>Číslo projektu: CZ.06.3.05/0.0/0.0/15_011/0006964</w:t>
            </w:r>
          </w:p>
        </w:tc>
        <w:tc>
          <w:tcPr>
            <w:tcW w:w="1486" w:type="dxa"/>
            <w:shd w:val="clear" w:color="auto" w:fill="FFF6DD"/>
            <w:vAlign w:val="center"/>
          </w:tcPr>
          <w:p w14:paraId="5221E8EF" w14:textId="77777777" w:rsidR="00EC5151" w:rsidRDefault="00EC5151" w:rsidP="00EC5151">
            <w:pPr>
              <w:jc w:val="center"/>
              <w:rPr>
                <w:bCs/>
              </w:rPr>
            </w:pPr>
            <w:r w:rsidRPr="00F8706C">
              <w:rPr>
                <w:bCs/>
                <w:highlight w:val="yellow"/>
              </w:rPr>
              <w:t>…………..</w:t>
            </w:r>
          </w:p>
        </w:tc>
        <w:tc>
          <w:tcPr>
            <w:tcW w:w="1111" w:type="dxa"/>
            <w:shd w:val="clear" w:color="auto" w:fill="FFF6DD"/>
            <w:vAlign w:val="center"/>
          </w:tcPr>
          <w:p w14:paraId="79F20338" w14:textId="77777777" w:rsidR="00EC5151" w:rsidRDefault="00EC5151" w:rsidP="00EC5151">
            <w:pPr>
              <w:jc w:val="center"/>
              <w:rPr>
                <w:bCs/>
              </w:rPr>
            </w:pPr>
            <w:r w:rsidRPr="00F8706C">
              <w:rPr>
                <w:bCs/>
                <w:highlight w:val="yellow"/>
              </w:rPr>
              <w:t>…………..</w:t>
            </w:r>
          </w:p>
        </w:tc>
        <w:tc>
          <w:tcPr>
            <w:tcW w:w="1611" w:type="dxa"/>
            <w:shd w:val="clear" w:color="auto" w:fill="FFF6DD"/>
            <w:vAlign w:val="center"/>
          </w:tcPr>
          <w:p w14:paraId="547278D9" w14:textId="77777777" w:rsidR="00EC5151" w:rsidRDefault="00EC5151" w:rsidP="00EC5151">
            <w:pPr>
              <w:jc w:val="center"/>
              <w:rPr>
                <w:bCs/>
              </w:rPr>
            </w:pPr>
            <w:r w:rsidRPr="00F8706C">
              <w:rPr>
                <w:bCs/>
                <w:highlight w:val="yellow"/>
              </w:rPr>
              <w:t>…………..</w:t>
            </w:r>
          </w:p>
        </w:tc>
        <w:tc>
          <w:tcPr>
            <w:tcW w:w="935" w:type="dxa"/>
            <w:shd w:val="clear" w:color="auto" w:fill="FFFFFF" w:themeFill="background1"/>
            <w:vAlign w:val="center"/>
          </w:tcPr>
          <w:p w14:paraId="46930043" w14:textId="77777777" w:rsidR="00EC5151" w:rsidRDefault="00EC5151" w:rsidP="00EC5151">
            <w:pPr>
              <w:jc w:val="center"/>
              <w:rPr>
                <w:bCs/>
              </w:rPr>
            </w:pPr>
            <w:r>
              <w:rPr>
                <w:bCs/>
              </w:rPr>
              <w:t>1</w:t>
            </w:r>
          </w:p>
        </w:tc>
        <w:tc>
          <w:tcPr>
            <w:tcW w:w="1456" w:type="dxa"/>
            <w:shd w:val="clear" w:color="auto" w:fill="FFF6DD"/>
            <w:vAlign w:val="center"/>
          </w:tcPr>
          <w:p w14:paraId="107DE59B" w14:textId="77777777" w:rsidR="00EC5151" w:rsidRDefault="00EC5151" w:rsidP="00EC5151">
            <w:pPr>
              <w:jc w:val="center"/>
              <w:rPr>
                <w:bCs/>
              </w:rPr>
            </w:pPr>
            <w:r w:rsidRPr="009131A9">
              <w:rPr>
                <w:bCs/>
                <w:highlight w:val="yellow"/>
              </w:rPr>
              <w:t>…………..</w:t>
            </w:r>
          </w:p>
        </w:tc>
      </w:tr>
      <w:tr w:rsidR="00EC5151" w:rsidRPr="00670E63" w14:paraId="418DC5F0" w14:textId="77777777" w:rsidTr="00C70E44">
        <w:trPr>
          <w:trHeight w:val="454"/>
        </w:trPr>
        <w:tc>
          <w:tcPr>
            <w:tcW w:w="6692" w:type="dxa"/>
            <w:gridSpan w:val="3"/>
            <w:tcBorders>
              <w:right w:val="single" w:sz="18" w:space="0" w:color="auto"/>
            </w:tcBorders>
            <w:vAlign w:val="center"/>
          </w:tcPr>
          <w:p w14:paraId="601DEAE8" w14:textId="77777777" w:rsidR="00EC5151" w:rsidRPr="00C03B5B" w:rsidRDefault="00EC5151" w:rsidP="00EC5151">
            <w:pPr>
              <w:rPr>
                <w:rFonts w:cs="Arial"/>
              </w:rPr>
            </w:pPr>
            <w:r w:rsidRPr="00C03B5B">
              <w:rPr>
                <w:b/>
              </w:rPr>
              <w:t>Celkem</w:t>
            </w:r>
            <w:r>
              <w:rPr>
                <w:b/>
              </w:rPr>
              <w:t xml:space="preserve"> technické a softwarové prostředky</w:t>
            </w:r>
          </w:p>
        </w:tc>
        <w:tc>
          <w:tcPr>
            <w:tcW w:w="1611" w:type="dxa"/>
            <w:tcBorders>
              <w:top w:val="single" w:sz="18" w:space="0" w:color="auto"/>
              <w:left w:val="single" w:sz="18" w:space="0" w:color="auto"/>
              <w:bottom w:val="single" w:sz="18" w:space="0" w:color="auto"/>
              <w:right w:val="single" w:sz="18" w:space="0" w:color="auto"/>
            </w:tcBorders>
            <w:shd w:val="clear" w:color="auto" w:fill="FFF7E1"/>
            <w:vAlign w:val="center"/>
          </w:tcPr>
          <w:p w14:paraId="76C9ACA1" w14:textId="77777777" w:rsidR="00EC5151" w:rsidRPr="00C03B5B" w:rsidRDefault="00EC5151" w:rsidP="00EC5151">
            <w:pPr>
              <w:rPr>
                <w:rFonts w:cs="Arial"/>
              </w:rPr>
            </w:pPr>
          </w:p>
        </w:tc>
        <w:tc>
          <w:tcPr>
            <w:tcW w:w="935" w:type="dxa"/>
            <w:tcBorders>
              <w:top w:val="single" w:sz="18" w:space="0" w:color="auto"/>
              <w:left w:val="single" w:sz="18" w:space="0" w:color="auto"/>
              <w:bottom w:val="single" w:sz="18" w:space="0" w:color="auto"/>
              <w:right w:val="single" w:sz="18" w:space="0" w:color="auto"/>
            </w:tcBorders>
            <w:shd w:val="clear" w:color="auto" w:fill="FFF7E1"/>
            <w:vAlign w:val="center"/>
          </w:tcPr>
          <w:p w14:paraId="31F0A156" w14:textId="77777777" w:rsidR="00EC5151" w:rsidRPr="00C03B5B" w:rsidRDefault="00EC5151" w:rsidP="00EC5151">
            <w:pPr>
              <w:rPr>
                <w:rFonts w:cs="Arial"/>
              </w:rPr>
            </w:pPr>
          </w:p>
        </w:tc>
        <w:tc>
          <w:tcPr>
            <w:tcW w:w="1456" w:type="dxa"/>
            <w:tcBorders>
              <w:top w:val="single" w:sz="18" w:space="0" w:color="auto"/>
              <w:left w:val="single" w:sz="18" w:space="0" w:color="auto"/>
              <w:bottom w:val="single" w:sz="18" w:space="0" w:color="auto"/>
              <w:right w:val="single" w:sz="18" w:space="0" w:color="auto"/>
            </w:tcBorders>
            <w:shd w:val="clear" w:color="auto" w:fill="FFF7E1"/>
            <w:vAlign w:val="center"/>
          </w:tcPr>
          <w:p w14:paraId="776A3C07" w14:textId="77777777" w:rsidR="00EC5151" w:rsidRPr="00C03B5B" w:rsidRDefault="00EC5151" w:rsidP="00EC5151">
            <w:pPr>
              <w:rPr>
                <w:rFonts w:cs="Arial"/>
              </w:rPr>
            </w:pPr>
          </w:p>
        </w:tc>
      </w:tr>
    </w:tbl>
    <w:p w14:paraId="76EF6984" w14:textId="77777777" w:rsidR="00C70E44" w:rsidRDefault="00C70E44" w:rsidP="00C70E44">
      <w:pPr>
        <w:spacing w:after="0" w:line="240" w:lineRule="auto"/>
        <w:jc w:val="both"/>
        <w:rPr>
          <w:rFonts w:cstheme="minorHAnsi"/>
        </w:rPr>
      </w:pPr>
      <w:r>
        <w:rPr>
          <w:rFonts w:cstheme="minorHAnsi"/>
        </w:rPr>
        <w:t>*Cena u všech položek je uvedena včetně záruční podpory na dobu 5 let</w:t>
      </w:r>
    </w:p>
    <w:p w14:paraId="59AFEB48" w14:textId="77777777" w:rsidR="00C70E44" w:rsidRDefault="00C70E44" w:rsidP="00C70E44">
      <w:pPr>
        <w:spacing w:after="0" w:line="240" w:lineRule="auto"/>
        <w:jc w:val="both"/>
        <w:rPr>
          <w:rFonts w:cstheme="minorHAnsi"/>
        </w:rPr>
      </w:pPr>
    </w:p>
    <w:p w14:paraId="4CE20C96" w14:textId="77777777" w:rsidR="00C70E44" w:rsidRDefault="00C70E44" w:rsidP="00C70E44">
      <w:pPr>
        <w:spacing w:after="0" w:line="240" w:lineRule="auto"/>
        <w:jc w:val="both"/>
        <w:rPr>
          <w:rFonts w:cstheme="minorHAnsi"/>
        </w:rPr>
      </w:pPr>
    </w:p>
    <w:tbl>
      <w:tblPr>
        <w:tblW w:w="10591" w:type="dxa"/>
        <w:tblInd w:w="-390" w:type="dxa"/>
        <w:tblCellMar>
          <w:left w:w="0" w:type="dxa"/>
          <w:right w:w="0" w:type="dxa"/>
        </w:tblCellMar>
        <w:tblLook w:val="04A0" w:firstRow="1" w:lastRow="0" w:firstColumn="1" w:lastColumn="0" w:noHBand="0" w:noVBand="1"/>
      </w:tblPr>
      <w:tblGrid>
        <w:gridCol w:w="5347"/>
        <w:gridCol w:w="2126"/>
        <w:gridCol w:w="1134"/>
        <w:gridCol w:w="1984"/>
      </w:tblGrid>
      <w:tr w:rsidR="00C70E44" w:rsidRPr="00420EAB" w14:paraId="0B717EC9" w14:textId="77777777" w:rsidTr="00C70E44">
        <w:trPr>
          <w:trHeight w:val="850"/>
          <w:tblHeader/>
        </w:trPr>
        <w:tc>
          <w:tcPr>
            <w:tcW w:w="5347"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1709B1C2" w14:textId="77777777" w:rsidR="00C70E44" w:rsidRPr="0014210D" w:rsidRDefault="00C70E44" w:rsidP="00C70E44">
            <w:pPr>
              <w:spacing w:after="0" w:line="240" w:lineRule="auto"/>
              <w:rPr>
                <w:b/>
                <w:noProof/>
              </w:rPr>
            </w:pPr>
            <w:r>
              <w:rPr>
                <w:b/>
                <w:noProof/>
              </w:rPr>
              <w:t xml:space="preserve">Cena za </w:t>
            </w:r>
            <w:r w:rsidRPr="0014210D">
              <w:rPr>
                <w:b/>
                <w:noProof/>
              </w:rPr>
              <w:t>Díl</w:t>
            </w:r>
            <w:r>
              <w:rPr>
                <w:b/>
                <w:noProof/>
              </w:rPr>
              <w:t>o</w:t>
            </w:r>
          </w:p>
          <w:p w14:paraId="69F51C17" w14:textId="77777777" w:rsidR="00C70E44" w:rsidRPr="001908E3" w:rsidRDefault="00C70E44" w:rsidP="00C70E44">
            <w:pPr>
              <w:spacing w:after="0" w:line="240" w:lineRule="auto"/>
              <w:rPr>
                <w:b/>
                <w:bCs/>
              </w:rPr>
            </w:pPr>
          </w:p>
        </w:tc>
        <w:tc>
          <w:tcPr>
            <w:tcW w:w="2126"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7B439C88" w14:textId="77777777" w:rsidR="00C70E44" w:rsidRDefault="00C70E44" w:rsidP="00C70E44">
            <w:pPr>
              <w:spacing w:after="0" w:line="240" w:lineRule="auto"/>
              <w:jc w:val="center"/>
              <w:rPr>
                <w:b/>
                <w:bCs/>
              </w:rPr>
            </w:pPr>
            <w:r>
              <w:rPr>
                <w:b/>
                <w:bCs/>
              </w:rPr>
              <w:t>C</w:t>
            </w:r>
            <w:r w:rsidRPr="00420EAB">
              <w:rPr>
                <w:b/>
                <w:bCs/>
              </w:rPr>
              <w:t>ena v</w:t>
            </w:r>
            <w:r>
              <w:rPr>
                <w:b/>
                <w:bCs/>
              </w:rPr>
              <w:t> </w:t>
            </w:r>
            <w:r w:rsidRPr="00420EAB">
              <w:rPr>
                <w:b/>
                <w:bCs/>
              </w:rPr>
              <w:t>Kč</w:t>
            </w:r>
          </w:p>
          <w:p w14:paraId="6BD9091C" w14:textId="77777777" w:rsidR="00C70E44" w:rsidRPr="00420EAB" w:rsidRDefault="00C70E44" w:rsidP="00C70E44">
            <w:pPr>
              <w:spacing w:after="0" w:line="240" w:lineRule="auto"/>
              <w:jc w:val="center"/>
              <w:rPr>
                <w:b/>
                <w:bCs/>
              </w:rPr>
            </w:pPr>
            <w:r>
              <w:rPr>
                <w:b/>
                <w:bCs/>
              </w:rPr>
              <w:t>(</w:t>
            </w:r>
            <w:r w:rsidRPr="00420EAB">
              <w:rPr>
                <w:b/>
                <w:bCs/>
              </w:rPr>
              <w:t>bez DPH</w:t>
            </w:r>
            <w:r>
              <w:rPr>
                <w:b/>
                <w:bCs/>
              </w:rPr>
              <w:t>)</w:t>
            </w:r>
          </w:p>
        </w:tc>
        <w:tc>
          <w:tcPr>
            <w:tcW w:w="1134"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003F732F" w14:textId="77777777" w:rsidR="00C70E44" w:rsidRDefault="00C70E44" w:rsidP="00C70E44">
            <w:pPr>
              <w:pStyle w:val="Textkomente"/>
              <w:spacing w:after="0"/>
              <w:jc w:val="center"/>
              <w:rPr>
                <w:b/>
              </w:rPr>
            </w:pPr>
            <w:r w:rsidRPr="0024183D">
              <w:rPr>
                <w:b/>
              </w:rPr>
              <w:t>Výše DPH</w:t>
            </w:r>
          </w:p>
          <w:p w14:paraId="1D3276DE" w14:textId="77777777" w:rsidR="00C70E44" w:rsidRPr="0024183D" w:rsidRDefault="00C70E44" w:rsidP="00C70E44">
            <w:pPr>
              <w:pStyle w:val="Textkomente"/>
              <w:spacing w:after="0"/>
              <w:jc w:val="center"/>
              <w:rPr>
                <w:rFonts w:cs="Arial"/>
                <w:b/>
                <w:bCs/>
              </w:rPr>
            </w:pPr>
            <w:r w:rsidRPr="0024183D">
              <w:rPr>
                <w:b/>
              </w:rPr>
              <w:t xml:space="preserve"> v Kč</w:t>
            </w:r>
          </w:p>
        </w:tc>
        <w:tc>
          <w:tcPr>
            <w:tcW w:w="1984"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3406DD3F" w14:textId="77777777" w:rsidR="00C70E44" w:rsidRPr="0024183D" w:rsidRDefault="00C70E44" w:rsidP="00C70E44">
            <w:pPr>
              <w:pStyle w:val="Textkomente"/>
              <w:spacing w:after="0"/>
              <w:jc w:val="center"/>
              <w:rPr>
                <w:rFonts w:cs="Arial"/>
                <w:b/>
                <w:bCs/>
              </w:rPr>
            </w:pPr>
            <w:proofErr w:type="gramStart"/>
            <w:r w:rsidRPr="0024183D">
              <w:rPr>
                <w:rFonts w:cs="Arial"/>
                <w:b/>
                <w:bCs/>
              </w:rPr>
              <w:t>Cena  v Kč</w:t>
            </w:r>
            <w:proofErr w:type="gramEnd"/>
          </w:p>
          <w:p w14:paraId="06627D67" w14:textId="77777777" w:rsidR="00C70E44" w:rsidRPr="0024183D" w:rsidRDefault="00C70E44" w:rsidP="00C70E44">
            <w:pPr>
              <w:pStyle w:val="Textkomente"/>
              <w:spacing w:after="0"/>
              <w:jc w:val="center"/>
              <w:rPr>
                <w:rFonts w:cs="Arial"/>
                <w:b/>
                <w:bCs/>
              </w:rPr>
            </w:pPr>
            <w:r w:rsidRPr="0024183D">
              <w:rPr>
                <w:rFonts w:cs="Arial"/>
                <w:b/>
                <w:bCs/>
              </w:rPr>
              <w:t>(s DPH)</w:t>
            </w:r>
          </w:p>
        </w:tc>
      </w:tr>
      <w:tr w:rsidR="00C70E44" w:rsidRPr="00420EAB" w14:paraId="14F4E762" w14:textId="77777777" w:rsidTr="00C70E44">
        <w:trPr>
          <w:trHeight w:val="302"/>
        </w:trPr>
        <w:tc>
          <w:tcPr>
            <w:tcW w:w="5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C19987F" w14:textId="77777777" w:rsidR="00C70E44" w:rsidRPr="0043683A" w:rsidRDefault="00C70E44" w:rsidP="00C70E44">
            <w:pPr>
              <w:spacing w:after="0" w:line="240" w:lineRule="auto"/>
              <w:rPr>
                <w:sz w:val="20"/>
                <w:szCs w:val="20"/>
              </w:rPr>
            </w:pPr>
            <w:r>
              <w:rPr>
                <w:rFonts w:ascii="Calibri" w:hAnsi="Calibri"/>
                <w:sz w:val="20"/>
                <w:szCs w:val="20"/>
              </w:rPr>
              <w:t>Celkem technické a softwarovém prostředky,</w:t>
            </w:r>
            <w:r w:rsidRPr="0043683A">
              <w:rPr>
                <w:rFonts w:ascii="Calibri" w:hAnsi="Calibri"/>
                <w:sz w:val="20"/>
                <w:szCs w:val="20"/>
              </w:rPr>
              <w:t xml:space="preserve"> vč. záruční podpory výrobce, 5 let</w:t>
            </w:r>
          </w:p>
        </w:tc>
        <w:tc>
          <w:tcPr>
            <w:tcW w:w="2126"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1CFC11D0" w14:textId="77777777" w:rsidR="00C70E44" w:rsidRPr="005B0D89" w:rsidRDefault="00C70E44" w:rsidP="00C70E44">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0D440B98" w14:textId="77777777" w:rsidR="00C70E44" w:rsidRPr="005B0D89" w:rsidRDefault="00C70E44" w:rsidP="00C70E44">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4" w:space="0" w:color="auto"/>
              <w:right w:val="single" w:sz="4" w:space="0" w:color="auto"/>
            </w:tcBorders>
            <w:shd w:val="clear" w:color="auto" w:fill="FFF6DD"/>
            <w:vAlign w:val="center"/>
          </w:tcPr>
          <w:p w14:paraId="067D6E16" w14:textId="77777777" w:rsidR="00C70E44" w:rsidRPr="005B0D89" w:rsidRDefault="00C70E44" w:rsidP="00C70E44">
            <w:pPr>
              <w:spacing w:after="0" w:line="240" w:lineRule="auto"/>
              <w:jc w:val="center"/>
            </w:pPr>
            <w:r w:rsidRPr="00B96F9E">
              <w:rPr>
                <w:bCs/>
                <w:highlight w:val="yellow"/>
              </w:rPr>
              <w:t>…………..</w:t>
            </w:r>
          </w:p>
        </w:tc>
      </w:tr>
      <w:tr w:rsidR="00C70E44" w:rsidRPr="00420EAB" w14:paraId="4CDE32B0" w14:textId="77777777" w:rsidTr="00C70E44">
        <w:trPr>
          <w:trHeight w:val="302"/>
        </w:trPr>
        <w:tc>
          <w:tcPr>
            <w:tcW w:w="5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5D6695" w14:textId="77777777" w:rsidR="00C70E44" w:rsidRPr="0043683A" w:rsidRDefault="00C70E44" w:rsidP="00C70E44">
            <w:pPr>
              <w:spacing w:after="0" w:line="240" w:lineRule="auto"/>
              <w:rPr>
                <w:sz w:val="20"/>
                <w:szCs w:val="20"/>
              </w:rPr>
            </w:pPr>
            <w:r w:rsidRPr="0043683A">
              <w:rPr>
                <w:rFonts w:ascii="Calibri" w:hAnsi="Calibri"/>
                <w:sz w:val="20"/>
                <w:szCs w:val="20"/>
              </w:rPr>
              <w:t>Všechny práce spojené s realizací díla</w:t>
            </w:r>
            <w:r>
              <w:rPr>
                <w:rFonts w:ascii="Calibri" w:hAnsi="Calibri"/>
                <w:sz w:val="20"/>
                <w:szCs w:val="20"/>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24351CA6" w14:textId="77777777" w:rsidR="00C70E44" w:rsidRPr="005B0D89" w:rsidRDefault="00C70E44" w:rsidP="00C70E44">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2498E0D3" w14:textId="77777777" w:rsidR="00C70E44" w:rsidRPr="005B0D89" w:rsidRDefault="00C70E44" w:rsidP="00C70E44">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4" w:space="0" w:color="auto"/>
              <w:right w:val="single" w:sz="4" w:space="0" w:color="auto"/>
            </w:tcBorders>
            <w:shd w:val="clear" w:color="auto" w:fill="FFF6DD"/>
            <w:vAlign w:val="center"/>
          </w:tcPr>
          <w:p w14:paraId="17F5D44C" w14:textId="77777777" w:rsidR="00C70E44" w:rsidRPr="005B0D89" w:rsidRDefault="00C70E44" w:rsidP="00C70E44">
            <w:pPr>
              <w:spacing w:after="0" w:line="240" w:lineRule="auto"/>
              <w:jc w:val="center"/>
            </w:pPr>
            <w:r w:rsidRPr="00B96F9E">
              <w:rPr>
                <w:bCs/>
                <w:highlight w:val="yellow"/>
              </w:rPr>
              <w:t>…………..</w:t>
            </w:r>
          </w:p>
        </w:tc>
      </w:tr>
      <w:tr w:rsidR="00C70E44" w:rsidRPr="00420EAB" w14:paraId="3B19FC33" w14:textId="77777777" w:rsidTr="00C70E44">
        <w:trPr>
          <w:trHeight w:val="302"/>
        </w:trPr>
        <w:tc>
          <w:tcPr>
            <w:tcW w:w="53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34B63EE" w14:textId="77777777" w:rsidR="00C70E44" w:rsidRPr="0043683A" w:rsidRDefault="00C70E44" w:rsidP="00C70E44">
            <w:pPr>
              <w:spacing w:after="0" w:line="240" w:lineRule="auto"/>
              <w:rPr>
                <w:sz w:val="20"/>
                <w:szCs w:val="20"/>
              </w:rPr>
            </w:pPr>
            <w:r w:rsidRPr="0043683A">
              <w:rPr>
                <w:sz w:val="20"/>
                <w:szCs w:val="20"/>
              </w:rPr>
              <w:t xml:space="preserve">Odborná instruktáž </w:t>
            </w:r>
          </w:p>
        </w:tc>
        <w:tc>
          <w:tcPr>
            <w:tcW w:w="2126"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7E455AB4" w14:textId="77777777" w:rsidR="00C70E44" w:rsidRPr="005B0D89" w:rsidRDefault="00C70E44" w:rsidP="00C70E44">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45B5A2E7" w14:textId="77777777" w:rsidR="00C70E44" w:rsidRPr="005B0D89" w:rsidRDefault="00C70E44" w:rsidP="00C70E44">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4" w:space="0" w:color="auto"/>
              <w:right w:val="single" w:sz="4" w:space="0" w:color="auto"/>
            </w:tcBorders>
            <w:shd w:val="clear" w:color="auto" w:fill="FFF6DD"/>
            <w:vAlign w:val="center"/>
          </w:tcPr>
          <w:p w14:paraId="64375DE5" w14:textId="77777777" w:rsidR="00C70E44" w:rsidRPr="005B0D89" w:rsidRDefault="00C70E44" w:rsidP="00C70E44">
            <w:pPr>
              <w:spacing w:after="0" w:line="240" w:lineRule="auto"/>
              <w:jc w:val="center"/>
            </w:pPr>
            <w:r w:rsidRPr="00B96F9E">
              <w:rPr>
                <w:bCs/>
                <w:highlight w:val="yellow"/>
              </w:rPr>
              <w:t>…………..</w:t>
            </w:r>
          </w:p>
        </w:tc>
      </w:tr>
      <w:tr w:rsidR="00C70E44" w:rsidRPr="00420EAB" w14:paraId="392010FF" w14:textId="77777777" w:rsidTr="00C70E44">
        <w:trPr>
          <w:trHeight w:val="302"/>
        </w:trPr>
        <w:tc>
          <w:tcPr>
            <w:tcW w:w="53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EECFA7B" w14:textId="77777777" w:rsidR="00C70E44" w:rsidRPr="0043683A" w:rsidRDefault="00C70E44" w:rsidP="00C70E44">
            <w:pPr>
              <w:spacing w:after="0" w:line="240" w:lineRule="auto"/>
              <w:rPr>
                <w:sz w:val="20"/>
                <w:szCs w:val="20"/>
              </w:rPr>
            </w:pPr>
            <w:r w:rsidRPr="0043683A">
              <w:rPr>
                <w:sz w:val="20"/>
                <w:szCs w:val="20"/>
              </w:rPr>
              <w:t>Kompletní</w:t>
            </w:r>
            <w:r w:rsidRPr="0043683A">
              <w:rPr>
                <w:rFonts w:ascii="Calibri" w:hAnsi="Calibri"/>
                <w:sz w:val="20"/>
                <w:szCs w:val="20"/>
              </w:rPr>
              <w:t xml:space="preserve"> dokumentace v elektronické podobě</w:t>
            </w:r>
          </w:p>
        </w:tc>
        <w:tc>
          <w:tcPr>
            <w:tcW w:w="2126" w:type="dxa"/>
            <w:tcBorders>
              <w:top w:val="single" w:sz="4" w:space="0" w:color="auto"/>
              <w:left w:val="single" w:sz="4" w:space="0" w:color="auto"/>
              <w:bottom w:val="single" w:sz="18" w:space="0" w:color="auto"/>
              <w:right w:val="single" w:sz="4" w:space="0" w:color="auto"/>
            </w:tcBorders>
            <w:shd w:val="clear" w:color="auto" w:fill="FFF6DD"/>
            <w:tcMar>
              <w:top w:w="0" w:type="dxa"/>
              <w:left w:w="108" w:type="dxa"/>
              <w:bottom w:w="0" w:type="dxa"/>
              <w:right w:w="108" w:type="dxa"/>
            </w:tcMar>
            <w:vAlign w:val="center"/>
          </w:tcPr>
          <w:p w14:paraId="1452253E" w14:textId="77777777" w:rsidR="00C70E44" w:rsidRPr="005B0D89" w:rsidRDefault="00C70E44" w:rsidP="00C70E44">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18" w:space="0" w:color="auto"/>
              <w:right w:val="single" w:sz="4" w:space="0" w:color="auto"/>
            </w:tcBorders>
            <w:shd w:val="clear" w:color="auto" w:fill="FFF6DD"/>
            <w:vAlign w:val="center"/>
          </w:tcPr>
          <w:p w14:paraId="2E6B6602" w14:textId="77777777" w:rsidR="00C70E44" w:rsidRPr="005B0D89" w:rsidRDefault="00C70E44" w:rsidP="00C70E44">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18" w:space="0" w:color="auto"/>
              <w:right w:val="single" w:sz="4" w:space="0" w:color="auto"/>
            </w:tcBorders>
            <w:shd w:val="clear" w:color="auto" w:fill="FFF6DD"/>
            <w:vAlign w:val="center"/>
          </w:tcPr>
          <w:p w14:paraId="69353430" w14:textId="77777777" w:rsidR="00C70E44" w:rsidRPr="005B0D89" w:rsidRDefault="00C70E44" w:rsidP="00C70E44">
            <w:pPr>
              <w:spacing w:after="0" w:line="240" w:lineRule="auto"/>
              <w:jc w:val="center"/>
            </w:pPr>
            <w:r w:rsidRPr="00B96F9E">
              <w:rPr>
                <w:bCs/>
                <w:highlight w:val="yellow"/>
              </w:rPr>
              <w:t>…………..</w:t>
            </w:r>
          </w:p>
        </w:tc>
      </w:tr>
      <w:tr w:rsidR="00C70E44" w:rsidRPr="00420EAB" w14:paraId="20A839A3" w14:textId="77777777" w:rsidTr="00C70E44">
        <w:trPr>
          <w:trHeight w:val="485"/>
        </w:trPr>
        <w:tc>
          <w:tcPr>
            <w:tcW w:w="5347" w:type="dxa"/>
            <w:tcBorders>
              <w:top w:val="single" w:sz="4" w:space="0" w:color="auto"/>
              <w:left w:val="single" w:sz="4" w:space="0" w:color="auto"/>
              <w:bottom w:val="single" w:sz="4" w:space="0" w:color="auto"/>
              <w:right w:val="single" w:sz="18" w:space="0" w:color="auto"/>
            </w:tcBorders>
            <w:tcMar>
              <w:top w:w="0" w:type="dxa"/>
              <w:left w:w="108" w:type="dxa"/>
              <w:bottom w:w="0" w:type="dxa"/>
              <w:right w:w="108" w:type="dxa"/>
            </w:tcMar>
            <w:vAlign w:val="center"/>
          </w:tcPr>
          <w:p w14:paraId="1E38CE45" w14:textId="77777777" w:rsidR="00C70E44" w:rsidRPr="00C0617B" w:rsidRDefault="00C70E44" w:rsidP="00C70E44">
            <w:pPr>
              <w:spacing w:after="0" w:line="240" w:lineRule="auto"/>
              <w:jc w:val="both"/>
            </w:pPr>
            <w:r w:rsidRPr="00C0617B">
              <w:rPr>
                <w:rFonts w:cs="Arial"/>
                <w:b/>
                <w:bCs/>
                <w:iCs/>
              </w:rPr>
              <w:t>Celkem za dílo:</w:t>
            </w:r>
          </w:p>
        </w:tc>
        <w:tc>
          <w:tcPr>
            <w:tcW w:w="2126" w:type="dxa"/>
            <w:tcBorders>
              <w:top w:val="single" w:sz="18" w:space="0" w:color="auto"/>
              <w:left w:val="single" w:sz="18" w:space="0" w:color="auto"/>
              <w:bottom w:val="single" w:sz="18" w:space="0" w:color="auto"/>
              <w:right w:val="single" w:sz="18" w:space="0" w:color="auto"/>
            </w:tcBorders>
            <w:shd w:val="clear" w:color="auto" w:fill="FFF6DD"/>
            <w:tcMar>
              <w:top w:w="0" w:type="dxa"/>
              <w:left w:w="108" w:type="dxa"/>
              <w:bottom w:w="0" w:type="dxa"/>
              <w:right w:w="108" w:type="dxa"/>
            </w:tcMar>
            <w:vAlign w:val="center"/>
          </w:tcPr>
          <w:p w14:paraId="044DF96C" w14:textId="77777777" w:rsidR="00C70E44" w:rsidRPr="005B0D89" w:rsidRDefault="00C70E44" w:rsidP="00C70E44">
            <w:pPr>
              <w:spacing w:after="0" w:line="240" w:lineRule="auto"/>
              <w:jc w:val="right"/>
            </w:pPr>
          </w:p>
        </w:tc>
        <w:tc>
          <w:tcPr>
            <w:tcW w:w="1134" w:type="dxa"/>
            <w:tcBorders>
              <w:top w:val="single" w:sz="18" w:space="0" w:color="auto"/>
              <w:left w:val="single" w:sz="18" w:space="0" w:color="auto"/>
              <w:bottom w:val="single" w:sz="18" w:space="0" w:color="auto"/>
              <w:right w:val="single" w:sz="18" w:space="0" w:color="auto"/>
            </w:tcBorders>
            <w:shd w:val="clear" w:color="auto" w:fill="FFF6DD"/>
            <w:vAlign w:val="center"/>
          </w:tcPr>
          <w:p w14:paraId="3E665B3B" w14:textId="77777777" w:rsidR="00C70E44" w:rsidRPr="005B0D89" w:rsidRDefault="00C70E44" w:rsidP="00C70E44">
            <w:pPr>
              <w:spacing w:after="0" w:line="240" w:lineRule="auto"/>
              <w:jc w:val="right"/>
            </w:pPr>
          </w:p>
        </w:tc>
        <w:tc>
          <w:tcPr>
            <w:tcW w:w="1984" w:type="dxa"/>
            <w:tcBorders>
              <w:top w:val="single" w:sz="18" w:space="0" w:color="auto"/>
              <w:left w:val="single" w:sz="18" w:space="0" w:color="auto"/>
              <w:bottom w:val="single" w:sz="18" w:space="0" w:color="auto"/>
              <w:right w:val="single" w:sz="18" w:space="0" w:color="auto"/>
            </w:tcBorders>
            <w:shd w:val="clear" w:color="auto" w:fill="FFF6DD"/>
            <w:vAlign w:val="center"/>
          </w:tcPr>
          <w:p w14:paraId="77C6CCB5" w14:textId="77777777" w:rsidR="00C70E44" w:rsidRPr="005B0D89" w:rsidRDefault="00C70E44" w:rsidP="00C70E44">
            <w:pPr>
              <w:spacing w:after="0" w:line="240" w:lineRule="auto"/>
              <w:jc w:val="right"/>
            </w:pPr>
          </w:p>
        </w:tc>
      </w:tr>
    </w:tbl>
    <w:p w14:paraId="70B7DBAF" w14:textId="77777777" w:rsidR="00C70E44" w:rsidRDefault="00C70E44" w:rsidP="00C70E44">
      <w:pPr>
        <w:spacing w:after="0" w:line="240" w:lineRule="auto"/>
        <w:jc w:val="both"/>
        <w:rPr>
          <w:rFonts w:cstheme="minorHAnsi"/>
        </w:rPr>
      </w:pPr>
    </w:p>
    <w:p w14:paraId="5873AEA0" w14:textId="77777777" w:rsidR="00C70E44" w:rsidRDefault="00C70E44" w:rsidP="00C70E44">
      <w:pPr>
        <w:pStyle w:val="Zkladntext2"/>
        <w:spacing w:after="0" w:line="240" w:lineRule="auto"/>
        <w:ind w:left="360"/>
        <w:rPr>
          <w:rFonts w:eastAsia="Calibri" w:cs="Calibri"/>
        </w:rPr>
      </w:pPr>
    </w:p>
    <w:p w14:paraId="68FF193F" w14:textId="77777777" w:rsidR="00C70E44" w:rsidRDefault="00C70E44" w:rsidP="00C70E44">
      <w:pPr>
        <w:rPr>
          <w:b/>
          <w:color w:val="767171" w:themeColor="background2" w:themeShade="80"/>
        </w:rPr>
      </w:pPr>
    </w:p>
    <w:p w14:paraId="0C3DD27B" w14:textId="61B2D861" w:rsidR="00EA7623" w:rsidRDefault="00EA7623" w:rsidP="00AD5D0B">
      <w:pPr>
        <w:rPr>
          <w:b/>
          <w:color w:val="767171" w:themeColor="background2" w:themeShade="80"/>
        </w:rPr>
      </w:pPr>
    </w:p>
    <w:p w14:paraId="719B2222" w14:textId="77777777" w:rsidR="00186E5E" w:rsidRDefault="00186E5E">
      <w:pPr>
        <w:rPr>
          <w:rFonts w:eastAsiaTheme="majorEastAsia" w:cstheme="majorBidi"/>
          <w:b/>
          <w:bCs/>
          <w:sz w:val="28"/>
          <w:lang w:eastAsia="en-US"/>
        </w:rPr>
      </w:pPr>
      <w:r>
        <w:br w:type="page"/>
      </w:r>
    </w:p>
    <w:p w14:paraId="00389F60" w14:textId="77777777"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t xml:space="preserve">Příloha č. </w:t>
      </w:r>
      <w:r w:rsidR="00811D72">
        <w:rPr>
          <w:rFonts w:asciiTheme="minorHAnsi" w:hAnsiTheme="minorHAnsi"/>
          <w:color w:val="auto"/>
          <w:szCs w:val="22"/>
        </w:rPr>
        <w:t>5</w:t>
      </w:r>
    </w:p>
    <w:p w14:paraId="45D2464B" w14:textId="23BF62A8"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Požadavky na součinnost Objednatele</w:t>
      </w:r>
    </w:p>
    <w:p w14:paraId="2EDF7E6B" w14:textId="7050C365" w:rsidR="00EA7623" w:rsidRPr="007C5DB2" w:rsidRDefault="00EA7623" w:rsidP="00EA7623">
      <w:pPr>
        <w:rPr>
          <w:color w:val="767171" w:themeColor="background2" w:themeShade="80"/>
        </w:rPr>
      </w:pPr>
      <w:r w:rsidRPr="00EA7623">
        <w:rPr>
          <w:b/>
          <w:color w:val="767171" w:themeColor="background2" w:themeShade="80"/>
          <w:highlight w:val="yellow"/>
        </w:rPr>
        <w:t>Zhotovitel zde uvede své požadavky na součinnost Objednatele nutné pro řádné a včasné plnění díla.</w:t>
      </w:r>
      <w:r>
        <w:rPr>
          <w:b/>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77777777"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 xml:space="preserve">Příloha č. </w:t>
      </w:r>
      <w:r w:rsidR="00811D72">
        <w:rPr>
          <w:rFonts w:asciiTheme="minorHAnsi" w:hAnsiTheme="minorHAnsi"/>
          <w:color w:val="auto"/>
          <w:szCs w:val="22"/>
        </w:rPr>
        <w:t>6</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5E79C5B8" w:rsidR="002B4DF5" w:rsidRPr="00807035" w:rsidRDefault="002B4DF5" w:rsidP="00807035">
      <w:pPr>
        <w:spacing w:line="240" w:lineRule="auto"/>
        <w:rPr>
          <w:b/>
        </w:rPr>
      </w:pPr>
      <w:r w:rsidRPr="00807035">
        <w:rPr>
          <w:b/>
        </w:rPr>
        <w:t>Osoby odpovědné za plnění závazků</w:t>
      </w:r>
      <w:r w:rsidR="00807035">
        <w:rPr>
          <w:b/>
        </w:rPr>
        <w:t xml:space="preserve"> dle této smlouvy</w:t>
      </w:r>
      <w:r w:rsidR="00D42A78" w:rsidRPr="00807035">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EA176BA" w:rsidR="002B4DF5" w:rsidRDefault="00ED2BF5" w:rsidP="002B4DF5">
      <w:pPr>
        <w:spacing w:after="0"/>
        <w:rPr>
          <w:rFonts w:cs="Arial"/>
          <w:b/>
          <w:bCs/>
        </w:rPr>
      </w:pPr>
      <w:r>
        <w:rPr>
          <w:rFonts w:cs="Arial"/>
          <w:b/>
          <w:bCs/>
        </w:rPr>
        <w:t>Zhotovitel</w:t>
      </w:r>
      <w:r w:rsidR="002B4DF5">
        <w:rPr>
          <w:rFonts w:cs="Arial"/>
          <w:b/>
          <w:bCs/>
        </w:rPr>
        <w:t>:</w:t>
      </w:r>
    </w:p>
    <w:p w14:paraId="1A316F5D" w14:textId="77777777" w:rsidR="002B4DF5" w:rsidRPr="0013193B" w:rsidRDefault="002B4DF5" w:rsidP="002B4DF5">
      <w:pPr>
        <w:spacing w:after="0" w:line="240" w:lineRule="auto"/>
        <w:rPr>
          <w:rFonts w:cs="Arial"/>
          <w:bCs/>
          <w:highlight w:val="yellow"/>
        </w:rPr>
      </w:pPr>
      <w:r w:rsidRPr="002B4DF5">
        <w:rPr>
          <w:rFonts w:cs="Arial"/>
          <w:bCs/>
        </w:rPr>
        <w:tab/>
      </w:r>
      <w:r w:rsidRPr="0013193B">
        <w:rPr>
          <w:rFonts w:cs="Arial"/>
          <w:bCs/>
          <w:highlight w:val="yellow"/>
        </w:rPr>
        <w:t>Jméno:</w:t>
      </w:r>
      <w:r w:rsidRPr="0013193B">
        <w:rPr>
          <w:rFonts w:cs="Arial"/>
          <w:bCs/>
          <w:highlight w:val="yellow"/>
        </w:rPr>
        <w:tab/>
      </w:r>
      <w:r w:rsidRPr="0013193B">
        <w:rPr>
          <w:rFonts w:cs="Arial"/>
          <w:bCs/>
          <w:highlight w:val="yellow"/>
        </w:rPr>
        <w:tab/>
      </w:r>
      <w:r w:rsidRPr="0013193B">
        <w:rPr>
          <w:rFonts w:cs="Arial"/>
          <w:bCs/>
          <w:highlight w:val="yellow"/>
        </w:rPr>
        <w:tab/>
        <w:t>……….</w:t>
      </w:r>
    </w:p>
    <w:p w14:paraId="758A0F0F" w14:textId="77777777" w:rsidR="002B4DF5" w:rsidRPr="0013193B" w:rsidRDefault="002B4DF5" w:rsidP="002B4DF5">
      <w:pPr>
        <w:spacing w:after="0" w:line="240" w:lineRule="auto"/>
        <w:rPr>
          <w:rFonts w:cs="Arial"/>
          <w:bCs/>
          <w:highlight w:val="yellow"/>
        </w:rPr>
      </w:pPr>
      <w:r w:rsidRPr="0013193B">
        <w:rPr>
          <w:rFonts w:cs="Arial"/>
          <w:bCs/>
          <w:highlight w:val="yellow"/>
        </w:rPr>
        <w:tab/>
        <w:t>Pracovní zařazení:</w:t>
      </w:r>
      <w:r w:rsidRPr="0013193B">
        <w:rPr>
          <w:rFonts w:cs="Arial"/>
          <w:bCs/>
          <w:highlight w:val="yellow"/>
        </w:rPr>
        <w:tab/>
        <w:t>……….</w:t>
      </w:r>
    </w:p>
    <w:p w14:paraId="4C70AF34" w14:textId="77777777" w:rsidR="002B4DF5" w:rsidRPr="0013193B" w:rsidRDefault="002B4DF5" w:rsidP="002B4DF5">
      <w:pPr>
        <w:spacing w:after="0" w:line="240" w:lineRule="auto"/>
        <w:rPr>
          <w:rFonts w:cs="Arial"/>
          <w:bCs/>
          <w:highlight w:val="yellow"/>
        </w:rPr>
      </w:pPr>
      <w:r w:rsidRPr="0013193B">
        <w:rPr>
          <w:rFonts w:cs="Arial"/>
          <w:bCs/>
          <w:highlight w:val="yellow"/>
        </w:rPr>
        <w:tab/>
        <w:t>tel.:</w:t>
      </w:r>
      <w:r w:rsidRPr="0013193B">
        <w:rPr>
          <w:rFonts w:cs="Arial"/>
          <w:bCs/>
          <w:highlight w:val="yellow"/>
        </w:rPr>
        <w:tab/>
      </w:r>
      <w:r w:rsidRPr="0013193B">
        <w:rPr>
          <w:rFonts w:cs="Arial"/>
          <w:bCs/>
          <w:highlight w:val="yellow"/>
        </w:rPr>
        <w:tab/>
      </w:r>
      <w:r w:rsidRPr="0013193B">
        <w:rPr>
          <w:rFonts w:cs="Arial"/>
          <w:bCs/>
          <w:highlight w:val="yellow"/>
        </w:rPr>
        <w:tab/>
        <w:t>+420 … … …</w:t>
      </w:r>
    </w:p>
    <w:p w14:paraId="19FE485E" w14:textId="77777777" w:rsidR="002B4DF5" w:rsidRPr="0013193B" w:rsidRDefault="002B4DF5" w:rsidP="002B4DF5">
      <w:pPr>
        <w:spacing w:after="0" w:line="240" w:lineRule="auto"/>
        <w:rPr>
          <w:rStyle w:val="Hypertextovodkaz"/>
          <w:highlight w:val="yellow"/>
        </w:rPr>
      </w:pPr>
      <w:r w:rsidRPr="0013193B">
        <w:rPr>
          <w:rFonts w:cs="Arial"/>
          <w:bCs/>
          <w:highlight w:val="yellow"/>
        </w:rPr>
        <w:tab/>
        <w:t>email:</w:t>
      </w:r>
      <w:r w:rsidRPr="0013193B">
        <w:rPr>
          <w:rFonts w:cs="Arial"/>
          <w:bCs/>
          <w:highlight w:val="yellow"/>
        </w:rPr>
        <w:tab/>
      </w:r>
      <w:r w:rsidRPr="0013193B">
        <w:rPr>
          <w:rFonts w:cs="Arial"/>
          <w:bCs/>
          <w:highlight w:val="yellow"/>
        </w:rPr>
        <w:tab/>
      </w:r>
      <w:r w:rsidRPr="0013193B">
        <w:rPr>
          <w:rFonts w:cs="Arial"/>
          <w:bCs/>
          <w:highlight w:val="yellow"/>
        </w:rPr>
        <w:tab/>
      </w:r>
      <w:r w:rsidRPr="0013193B">
        <w:rPr>
          <w:rStyle w:val="Hypertextovodkaz"/>
          <w:highlight w:val="yellow"/>
        </w:rPr>
        <w:t>…</w:t>
      </w:r>
      <w:proofErr w:type="gramStart"/>
      <w:r w:rsidRPr="0013193B">
        <w:rPr>
          <w:rStyle w:val="Hypertextovodkaz"/>
          <w:highlight w:val="yellow"/>
        </w:rPr>
        <w:t>….@.........</w:t>
      </w:r>
      <w:proofErr w:type="spellStart"/>
      <w:r w:rsidRPr="0013193B">
        <w:rPr>
          <w:rStyle w:val="Hypertextovodkaz"/>
          <w:highlight w:val="yellow"/>
        </w:rPr>
        <w:t>cz</w:t>
      </w:r>
      <w:proofErr w:type="spellEnd"/>
      <w:proofErr w:type="gramEnd"/>
    </w:p>
    <w:p w14:paraId="4B2AF5E5" w14:textId="77777777" w:rsidR="002C5802" w:rsidRPr="0013193B" w:rsidRDefault="002C5802" w:rsidP="002C5802">
      <w:pPr>
        <w:spacing w:after="0" w:line="240" w:lineRule="auto"/>
        <w:rPr>
          <w:rFonts w:cs="Arial"/>
          <w:bCs/>
          <w:highlight w:val="yellow"/>
        </w:rPr>
      </w:pPr>
      <w:r w:rsidRPr="0013193B">
        <w:rPr>
          <w:rFonts w:cs="Arial"/>
          <w:bCs/>
          <w:highlight w:val="yellow"/>
        </w:rPr>
        <w:tab/>
      </w:r>
    </w:p>
    <w:p w14:paraId="4A28316D" w14:textId="77777777" w:rsidR="002C5802" w:rsidRPr="0013193B" w:rsidRDefault="002C5802" w:rsidP="002C5802">
      <w:pPr>
        <w:spacing w:after="0" w:line="240" w:lineRule="auto"/>
        <w:ind w:firstLine="708"/>
        <w:rPr>
          <w:rFonts w:cs="Arial"/>
          <w:bCs/>
          <w:highlight w:val="yellow"/>
        </w:rPr>
      </w:pPr>
      <w:r w:rsidRPr="0013193B">
        <w:rPr>
          <w:rFonts w:cs="Arial"/>
          <w:bCs/>
          <w:highlight w:val="yellow"/>
        </w:rPr>
        <w:t>Jméno:</w:t>
      </w:r>
      <w:r w:rsidRPr="0013193B">
        <w:rPr>
          <w:rFonts w:cs="Arial"/>
          <w:bCs/>
          <w:highlight w:val="yellow"/>
        </w:rPr>
        <w:tab/>
      </w:r>
      <w:r w:rsidRPr="0013193B">
        <w:rPr>
          <w:rFonts w:cs="Arial"/>
          <w:bCs/>
          <w:highlight w:val="yellow"/>
        </w:rPr>
        <w:tab/>
      </w:r>
      <w:r w:rsidRPr="0013193B">
        <w:rPr>
          <w:rFonts w:cs="Arial"/>
          <w:bCs/>
          <w:highlight w:val="yellow"/>
        </w:rPr>
        <w:tab/>
        <w:t>……….</w:t>
      </w:r>
    </w:p>
    <w:p w14:paraId="02FCF745" w14:textId="77777777" w:rsidR="002C5802" w:rsidRPr="0013193B" w:rsidRDefault="002C5802" w:rsidP="002C5802">
      <w:pPr>
        <w:spacing w:after="0" w:line="240" w:lineRule="auto"/>
        <w:rPr>
          <w:rFonts w:cs="Arial"/>
          <w:bCs/>
          <w:highlight w:val="yellow"/>
        </w:rPr>
      </w:pPr>
      <w:r w:rsidRPr="0013193B">
        <w:rPr>
          <w:rFonts w:cs="Arial"/>
          <w:bCs/>
          <w:highlight w:val="yellow"/>
        </w:rPr>
        <w:tab/>
        <w:t>Pracovní zařazení:</w:t>
      </w:r>
      <w:r w:rsidRPr="0013193B">
        <w:rPr>
          <w:rFonts w:cs="Arial"/>
          <w:bCs/>
          <w:highlight w:val="yellow"/>
        </w:rPr>
        <w:tab/>
        <w:t>……….</w:t>
      </w:r>
    </w:p>
    <w:p w14:paraId="3DA6CF49" w14:textId="77777777" w:rsidR="002C5802" w:rsidRPr="0013193B" w:rsidRDefault="002C5802" w:rsidP="002C5802">
      <w:pPr>
        <w:spacing w:after="0" w:line="240" w:lineRule="auto"/>
        <w:rPr>
          <w:rFonts w:cs="Arial"/>
          <w:bCs/>
          <w:highlight w:val="yellow"/>
        </w:rPr>
      </w:pPr>
      <w:r w:rsidRPr="0013193B">
        <w:rPr>
          <w:rFonts w:cs="Arial"/>
          <w:bCs/>
          <w:highlight w:val="yellow"/>
        </w:rPr>
        <w:tab/>
        <w:t>tel.:</w:t>
      </w:r>
      <w:r w:rsidRPr="0013193B">
        <w:rPr>
          <w:rFonts w:cs="Arial"/>
          <w:bCs/>
          <w:highlight w:val="yellow"/>
        </w:rPr>
        <w:tab/>
      </w:r>
      <w:r w:rsidRPr="0013193B">
        <w:rPr>
          <w:rFonts w:cs="Arial"/>
          <w:bCs/>
          <w:highlight w:val="yellow"/>
        </w:rPr>
        <w:tab/>
      </w:r>
      <w:r w:rsidRPr="0013193B">
        <w:rPr>
          <w:rFonts w:cs="Arial"/>
          <w:bCs/>
          <w:highlight w:val="yellow"/>
        </w:rPr>
        <w:tab/>
        <w:t>+420 … … …</w:t>
      </w:r>
    </w:p>
    <w:p w14:paraId="436AE65C" w14:textId="77777777" w:rsidR="002C5802" w:rsidRPr="00ED0604" w:rsidRDefault="002C5802" w:rsidP="002C5802">
      <w:pPr>
        <w:spacing w:after="0" w:line="240" w:lineRule="auto"/>
        <w:rPr>
          <w:rStyle w:val="Hypertextovodkaz"/>
        </w:rPr>
      </w:pPr>
      <w:r w:rsidRPr="0013193B">
        <w:rPr>
          <w:rFonts w:cs="Arial"/>
          <w:bCs/>
          <w:highlight w:val="yellow"/>
        </w:rPr>
        <w:tab/>
        <w:t>email:</w:t>
      </w:r>
      <w:r w:rsidRPr="0013193B">
        <w:rPr>
          <w:rFonts w:cs="Arial"/>
          <w:bCs/>
          <w:highlight w:val="yellow"/>
        </w:rPr>
        <w:tab/>
      </w:r>
      <w:r w:rsidRPr="0013193B">
        <w:rPr>
          <w:rFonts w:cs="Arial"/>
          <w:bCs/>
          <w:highlight w:val="yellow"/>
        </w:rPr>
        <w:tab/>
      </w:r>
      <w:r w:rsidRPr="0013193B">
        <w:rPr>
          <w:rFonts w:cs="Arial"/>
          <w:bCs/>
          <w:highlight w:val="yellow"/>
        </w:rPr>
        <w:tab/>
      </w:r>
      <w:r w:rsidRPr="0013193B">
        <w:rPr>
          <w:rStyle w:val="Hypertextovodkaz"/>
          <w:highlight w:val="yellow"/>
        </w:rPr>
        <w:t>…</w:t>
      </w:r>
      <w:proofErr w:type="gramStart"/>
      <w:r w:rsidRPr="0013193B">
        <w:rPr>
          <w:rStyle w:val="Hypertextovodkaz"/>
          <w:highlight w:val="yellow"/>
        </w:rPr>
        <w:t>….@.........</w:t>
      </w:r>
      <w:proofErr w:type="spellStart"/>
      <w:r w:rsidRPr="0013193B">
        <w:rPr>
          <w:rStyle w:val="Hypertextovodkaz"/>
          <w:highlight w:val="yellow"/>
        </w:rPr>
        <w:t>cz</w:t>
      </w:r>
      <w:proofErr w:type="spellEnd"/>
      <w:proofErr w:type="gramEnd"/>
    </w:p>
    <w:p w14:paraId="771422CC" w14:textId="77777777" w:rsidR="002C5802" w:rsidRDefault="002C5802" w:rsidP="002B4DF5">
      <w:pPr>
        <w:spacing w:after="0"/>
        <w:rPr>
          <w:rFonts w:cs="Arial"/>
          <w:b/>
          <w:bCs/>
        </w:rPr>
      </w:pPr>
    </w:p>
    <w:p w14:paraId="5A87E1F8" w14:textId="1FB0AE20" w:rsidR="002B4DF5" w:rsidRDefault="00E6122C" w:rsidP="002B4DF5">
      <w:pPr>
        <w:spacing w:after="0"/>
        <w:rPr>
          <w:rFonts w:cs="Arial"/>
          <w:b/>
          <w:bCs/>
        </w:rPr>
      </w:pPr>
      <w:r>
        <w:rPr>
          <w:rFonts w:cs="Arial"/>
          <w:b/>
          <w:bCs/>
        </w:rPr>
        <w:t>Objednat</w:t>
      </w:r>
      <w:r w:rsidR="002B4DF5" w:rsidRPr="00A949FA">
        <w:rPr>
          <w:rFonts w:cs="Arial"/>
          <w:b/>
          <w:bCs/>
        </w:rPr>
        <w:t>el</w:t>
      </w:r>
      <w:r w:rsidR="002B4DF5">
        <w:rPr>
          <w:rFonts w:cs="Arial"/>
          <w:b/>
          <w:bCs/>
        </w:rPr>
        <w:t>:</w:t>
      </w:r>
    </w:p>
    <w:p w14:paraId="7219662B" w14:textId="77777777" w:rsidR="00EA01C9" w:rsidRDefault="00EA01C9" w:rsidP="00EA01C9">
      <w:pPr>
        <w:spacing w:after="0" w:line="240" w:lineRule="auto"/>
        <w:rPr>
          <w:rFonts w:cs="Arial"/>
          <w:bCs/>
        </w:rPr>
      </w:pPr>
    </w:p>
    <w:p w14:paraId="40DA3AA0" w14:textId="77777777" w:rsidR="004063F5" w:rsidRDefault="004063F5" w:rsidP="00EA01C9">
      <w:pPr>
        <w:spacing w:after="0" w:line="240" w:lineRule="auto"/>
        <w:ind w:firstLine="708"/>
        <w:rPr>
          <w:rFonts w:cs="Arial"/>
          <w:bCs/>
        </w:rPr>
      </w:pPr>
    </w:p>
    <w:p w14:paraId="47EA0145" w14:textId="77777777" w:rsidR="004063F5" w:rsidRPr="002B4DF5" w:rsidRDefault="004063F5" w:rsidP="00920D5C">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r>
      <w:r>
        <w:rPr>
          <w:rFonts w:cs="Arial"/>
          <w:bCs/>
        </w:rPr>
        <w:t>Bc. Luboš Dostál</w:t>
      </w:r>
    </w:p>
    <w:p w14:paraId="773F8104" w14:textId="57AE5819" w:rsidR="004063F5" w:rsidRPr="002B4DF5" w:rsidRDefault="004063F5" w:rsidP="004063F5">
      <w:pPr>
        <w:spacing w:after="0" w:line="240" w:lineRule="auto"/>
        <w:rPr>
          <w:rFonts w:cs="Arial"/>
          <w:bCs/>
        </w:rPr>
      </w:pPr>
      <w:r w:rsidRPr="002B4DF5">
        <w:rPr>
          <w:rFonts w:cs="Arial"/>
          <w:bCs/>
        </w:rPr>
        <w:tab/>
        <w:t>Pracovní zařazení:</w:t>
      </w:r>
      <w:r w:rsidRPr="002B4DF5">
        <w:rPr>
          <w:rFonts w:cs="Arial"/>
          <w:bCs/>
        </w:rPr>
        <w:tab/>
      </w:r>
      <w:r w:rsidR="00A2086F">
        <w:rPr>
          <w:rFonts w:cs="Arial"/>
          <w:bCs/>
        </w:rPr>
        <w:t>vedoucí odboru IT infrastruktury</w:t>
      </w:r>
    </w:p>
    <w:p w14:paraId="5A456532" w14:textId="77777777" w:rsidR="004063F5" w:rsidRPr="002B4DF5" w:rsidRDefault="004063F5" w:rsidP="004063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w:t>
      </w:r>
      <w:r>
        <w:rPr>
          <w:rFonts w:cs="Arial"/>
          <w:bCs/>
        </w:rPr>
        <w:t> 725 573 271, 466 011 220</w:t>
      </w:r>
    </w:p>
    <w:p w14:paraId="33481AFD" w14:textId="77777777" w:rsidR="004063F5" w:rsidRPr="00ED0604" w:rsidRDefault="004063F5" w:rsidP="004063F5">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sidRPr="002468EC">
        <w:rPr>
          <w:rStyle w:val="Hypertextovodkaz"/>
        </w:rPr>
        <w:t>lubos.dostal</w:t>
      </w:r>
      <w:r w:rsidRPr="00ED0604">
        <w:rPr>
          <w:rStyle w:val="Hypertextovodkaz"/>
        </w:rPr>
        <w:t>@</w:t>
      </w:r>
      <w:r>
        <w:rPr>
          <w:rStyle w:val="Hypertextovodkaz"/>
        </w:rPr>
        <w:t>nempk</w:t>
      </w:r>
      <w:r w:rsidRPr="00ED0604">
        <w:rPr>
          <w:rStyle w:val="Hypertextovodkaz"/>
        </w:rPr>
        <w:t>.cz</w:t>
      </w:r>
    </w:p>
    <w:p w14:paraId="70401DFF" w14:textId="77777777" w:rsidR="004063F5" w:rsidRDefault="004063F5" w:rsidP="004063F5">
      <w:pPr>
        <w:spacing w:after="0" w:line="240" w:lineRule="auto"/>
        <w:ind w:firstLine="708"/>
        <w:rPr>
          <w:rFonts w:cs="Arial"/>
          <w:bCs/>
        </w:rPr>
      </w:pPr>
    </w:p>
    <w:p w14:paraId="3D952053" w14:textId="77777777" w:rsidR="004063F5" w:rsidRDefault="004063F5" w:rsidP="00EA01C9">
      <w:pPr>
        <w:spacing w:after="0" w:line="240" w:lineRule="auto"/>
        <w:ind w:firstLine="708"/>
        <w:rPr>
          <w:rFonts w:cs="Arial"/>
          <w:bCs/>
        </w:rPr>
      </w:pPr>
    </w:p>
    <w:p w14:paraId="1D05E7AC" w14:textId="77777777" w:rsidR="004063F5" w:rsidRDefault="004063F5" w:rsidP="00EA01C9">
      <w:pPr>
        <w:spacing w:after="0" w:line="240" w:lineRule="auto"/>
        <w:ind w:firstLine="708"/>
        <w:rPr>
          <w:rFonts w:cs="Arial"/>
          <w:bCs/>
        </w:rPr>
      </w:pPr>
    </w:p>
    <w:p w14:paraId="5371776E" w14:textId="4B94C293" w:rsidR="00EA01C9" w:rsidRDefault="00EA01C9" w:rsidP="00EA01C9">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r>
      <w:r w:rsidR="000B7303">
        <w:rPr>
          <w:rFonts w:cs="Arial"/>
          <w:bCs/>
        </w:rPr>
        <w:t xml:space="preserve">Bc. </w:t>
      </w:r>
      <w:r w:rsidR="00A2086F">
        <w:rPr>
          <w:rFonts w:cs="Arial"/>
          <w:bCs/>
        </w:rPr>
        <w:t>Miloš Koubek</w:t>
      </w:r>
    </w:p>
    <w:p w14:paraId="42FFA1E2" w14:textId="77777777" w:rsidR="00EA01C9" w:rsidRPr="002B4DF5" w:rsidRDefault="00EA01C9" w:rsidP="00EA01C9">
      <w:pPr>
        <w:spacing w:after="0" w:line="240" w:lineRule="auto"/>
        <w:ind w:firstLine="708"/>
        <w:rPr>
          <w:rFonts w:cs="Arial"/>
          <w:bCs/>
        </w:rPr>
      </w:pPr>
      <w:r w:rsidRPr="002B4DF5">
        <w:rPr>
          <w:rFonts w:cs="Arial"/>
          <w:bCs/>
        </w:rPr>
        <w:t>Pracovní zařazení:</w:t>
      </w:r>
      <w:r w:rsidRPr="002B4DF5">
        <w:rPr>
          <w:rFonts w:cs="Arial"/>
          <w:bCs/>
        </w:rPr>
        <w:tab/>
      </w:r>
      <w:r>
        <w:rPr>
          <w:rFonts w:cs="Arial"/>
          <w:bCs/>
        </w:rPr>
        <w:t>správce sítí</w:t>
      </w:r>
    </w:p>
    <w:p w14:paraId="63F23CA8" w14:textId="73F54CA5" w:rsidR="00EA01C9" w:rsidRDefault="00EA01C9" w:rsidP="00EA01C9">
      <w:pPr>
        <w:spacing w:after="0" w:line="240" w:lineRule="auto"/>
        <w:rPr>
          <w:rFonts w:cs="Arial"/>
          <w:bCs/>
        </w:rPr>
      </w:pPr>
      <w:r w:rsidRPr="002B4DF5">
        <w:rPr>
          <w:rFonts w:cs="Arial"/>
          <w:bCs/>
        </w:rPr>
        <w:tab/>
      </w:r>
      <w:r w:rsidRPr="00F019E3">
        <w:rPr>
          <w:rFonts w:cs="Arial"/>
          <w:bCs/>
        </w:rPr>
        <w:t>tel.:</w:t>
      </w:r>
      <w:r w:rsidRPr="00F019E3">
        <w:rPr>
          <w:rFonts w:cs="Arial"/>
          <w:bCs/>
        </w:rPr>
        <w:tab/>
      </w:r>
      <w:r w:rsidRPr="00F019E3">
        <w:rPr>
          <w:rFonts w:cs="Arial"/>
          <w:bCs/>
        </w:rPr>
        <w:tab/>
      </w:r>
      <w:r w:rsidRPr="00F019E3">
        <w:rPr>
          <w:rFonts w:cs="Arial"/>
          <w:bCs/>
        </w:rPr>
        <w:tab/>
        <w:t>+420 </w:t>
      </w:r>
      <w:r w:rsidR="000B7303" w:rsidRPr="00F019E3">
        <w:rPr>
          <w:rFonts w:cs="Arial"/>
          <w:bCs/>
        </w:rPr>
        <w:t xml:space="preserve"> 466 011 274</w:t>
      </w:r>
    </w:p>
    <w:p w14:paraId="5F0DE5E7" w14:textId="2DE30774" w:rsidR="00EA01C9" w:rsidRPr="00ED0604" w:rsidRDefault="00EA01C9" w:rsidP="00EA01C9">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sidRPr="00471F04">
        <w:rPr>
          <w:rStyle w:val="Hypertextovodkaz"/>
        </w:rPr>
        <w:t>milos.</w:t>
      </w:r>
      <w:r w:rsidR="00A2086F">
        <w:rPr>
          <w:rStyle w:val="Hypertextovodkaz"/>
        </w:rPr>
        <w:t>koubek</w:t>
      </w:r>
      <w:r w:rsidRPr="00ED0604">
        <w:rPr>
          <w:rStyle w:val="Hypertextovodkaz"/>
        </w:rPr>
        <w:t>@</w:t>
      </w:r>
      <w:r>
        <w:rPr>
          <w:rStyle w:val="Hypertextovodkaz"/>
        </w:rPr>
        <w:t>nempk</w:t>
      </w:r>
      <w:r w:rsidRPr="00ED0604">
        <w:rPr>
          <w:rStyle w:val="Hypertextovodkaz"/>
        </w:rPr>
        <w:t>.cz</w:t>
      </w:r>
    </w:p>
    <w:p w14:paraId="3339A5D6" w14:textId="77777777" w:rsidR="00EA01C9" w:rsidRDefault="00EA01C9" w:rsidP="00EA01C9">
      <w:pPr>
        <w:spacing w:after="0" w:line="240" w:lineRule="auto"/>
        <w:ind w:firstLine="708"/>
        <w:rPr>
          <w:rFonts w:cs="Arial"/>
          <w:bCs/>
        </w:rPr>
      </w:pPr>
    </w:p>
    <w:p w14:paraId="62D98E2F" w14:textId="4122CA0B" w:rsidR="008645AE" w:rsidRDefault="00EA01C9" w:rsidP="00920D5C">
      <w:pPr>
        <w:spacing w:after="0" w:line="240" w:lineRule="auto"/>
        <w:rPr>
          <w:rFonts w:cs="Arial"/>
          <w:bCs/>
        </w:rPr>
      </w:pPr>
      <w:r w:rsidRPr="002B4DF5">
        <w:rPr>
          <w:rFonts w:cs="Arial"/>
          <w:bCs/>
        </w:rPr>
        <w:tab/>
      </w:r>
    </w:p>
    <w:p w14:paraId="77B31D2E" w14:textId="77777777" w:rsidR="002B4DF5" w:rsidRPr="002B4DF5" w:rsidRDefault="002B4DF5" w:rsidP="002B4DF5">
      <w:pPr>
        <w:spacing w:line="240" w:lineRule="auto"/>
        <w:ind w:left="360"/>
        <w:rPr>
          <w:b/>
        </w:rPr>
      </w:pPr>
    </w:p>
    <w:p w14:paraId="0491FCF2" w14:textId="77777777" w:rsidR="00E716D6" w:rsidRDefault="00E716D6"/>
    <w:p w14:paraId="6FA17454" w14:textId="77777777" w:rsidR="00E716D6" w:rsidRDefault="00E716D6"/>
    <w:p w14:paraId="1FF89EFF" w14:textId="77777777" w:rsidR="00E716D6" w:rsidRDefault="00E716D6"/>
    <w:p w14:paraId="1FF86672" w14:textId="77777777" w:rsidR="00E716D6" w:rsidRDefault="00E716D6"/>
    <w:p w14:paraId="177ED3AC" w14:textId="77777777" w:rsidR="00E716D6" w:rsidRDefault="00E716D6"/>
    <w:p w14:paraId="778B200F" w14:textId="77777777" w:rsidR="00E716D6" w:rsidRDefault="00E716D6"/>
    <w:p w14:paraId="2F59D098" w14:textId="77777777" w:rsidR="00E716D6" w:rsidRDefault="00E716D6"/>
    <w:p w14:paraId="23A4157C" w14:textId="77777777" w:rsidR="00E716D6" w:rsidRDefault="00E716D6"/>
    <w:p w14:paraId="3B5EF142" w14:textId="5835C9F2" w:rsidR="00E716D6" w:rsidRDefault="00E716D6" w:rsidP="00E716D6">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 xml:space="preserve">Příloha č. </w:t>
      </w:r>
      <w:r>
        <w:rPr>
          <w:rFonts w:asciiTheme="minorHAnsi" w:hAnsiTheme="minorHAnsi"/>
          <w:color w:val="auto"/>
          <w:szCs w:val="22"/>
        </w:rPr>
        <w:t>7</w:t>
      </w:r>
      <w:r w:rsidR="00047CA1">
        <w:rPr>
          <w:rFonts w:asciiTheme="minorHAnsi" w:hAnsiTheme="minorHAnsi"/>
          <w:color w:val="auto"/>
          <w:szCs w:val="22"/>
        </w:rPr>
        <w:t xml:space="preserve"> - </w:t>
      </w:r>
      <w:r w:rsidR="00047CA1" w:rsidRPr="00047CA1">
        <w:rPr>
          <w:rFonts w:asciiTheme="minorHAnsi" w:hAnsiTheme="minorHAnsi"/>
          <w:color w:val="auto"/>
          <w:szCs w:val="22"/>
        </w:rPr>
        <w:t>Bezpečnostní požadavky</w:t>
      </w:r>
    </w:p>
    <w:p w14:paraId="17DF7232" w14:textId="7AFFC781" w:rsidR="00E716D6" w:rsidRPr="00E716D6" w:rsidRDefault="001823E1" w:rsidP="00E716D6">
      <w:pPr>
        <w:spacing w:after="0" w:line="240" w:lineRule="auto"/>
        <w:jc w:val="both"/>
      </w:pPr>
      <w:r>
        <w:rPr>
          <w:b/>
        </w:rPr>
        <w:t>Předmětné</w:t>
      </w:r>
      <w:r w:rsidR="00E716D6" w:rsidRPr="00E716D6">
        <w:rPr>
          <w:b/>
        </w:rPr>
        <w:t xml:space="preserve"> bezpečnostní požadavky vyplývají ze zákona č. 181/2014 Sb., o kybernetické bezpečnosti a o změně souvisejících zákonů (zákon o kybernetické bezpečnosti), ve znění pozdějších předpisů (dále jen „</w:t>
      </w:r>
      <w:proofErr w:type="spellStart"/>
      <w:r w:rsidR="00E716D6" w:rsidRPr="00E716D6">
        <w:rPr>
          <w:b/>
        </w:rPr>
        <w:t>ZoKB</w:t>
      </w:r>
      <w:proofErr w:type="spellEnd"/>
      <w:r w:rsidR="00E716D6" w:rsidRPr="00E716D6">
        <w:rPr>
          <w:b/>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00E716D6" w:rsidRPr="00E716D6">
        <w:t>.</w:t>
      </w:r>
    </w:p>
    <w:p w14:paraId="722CA5D4" w14:textId="77777777" w:rsidR="00E716D6" w:rsidRPr="00E716D6" w:rsidRDefault="00E716D6" w:rsidP="00920D5C">
      <w:pPr>
        <w:pStyle w:val="ZD2nadpis"/>
        <w:numPr>
          <w:ilvl w:val="0"/>
          <w:numId w:val="0"/>
        </w:numPr>
        <w:ind w:left="360"/>
      </w:pPr>
      <w:bookmarkStart w:id="57" w:name="_Toc532824897"/>
    </w:p>
    <w:p w14:paraId="35E2A2AA" w14:textId="42A467C0" w:rsidR="00E716D6" w:rsidRPr="00725872" w:rsidRDefault="00E716D6">
      <w:pPr>
        <w:pStyle w:val="ZD2nadpis"/>
      </w:pPr>
      <w:r w:rsidRPr="00725872">
        <w:t>Ú</w:t>
      </w:r>
      <w:r w:rsidR="00725872" w:rsidRPr="00725872">
        <w:t>čel</w:t>
      </w:r>
      <w:bookmarkEnd w:id="57"/>
    </w:p>
    <w:p w14:paraId="5C145ACB" w14:textId="77777777" w:rsidR="001823E1" w:rsidRDefault="001823E1" w:rsidP="001823E1">
      <w:pPr>
        <w:spacing w:after="0" w:line="240" w:lineRule="auto"/>
        <w:jc w:val="both"/>
      </w:pPr>
      <w:r>
        <w:t xml:space="preserve">Tato příloha Smlouvy stanoví způsoby a úrovně realizace bezpečnostních opatření pro Zhotovitele </w:t>
      </w:r>
    </w:p>
    <w:p w14:paraId="13EC0959" w14:textId="77777777" w:rsidR="001823E1" w:rsidRDefault="001823E1" w:rsidP="001823E1">
      <w:pPr>
        <w:spacing w:after="0" w:line="240" w:lineRule="auto"/>
        <w:jc w:val="both"/>
      </w:pPr>
      <w:r>
        <w:t xml:space="preserve">a určuje vzájemný vztah odpovědnosti za zavedení a kontrolu bezpečnostních opatření mezi Objednatelem a Zhotovitelem. Požadavky na Zhotovitele jsou definovány dle platné právní úpravy, především pak dle </w:t>
      </w:r>
      <w:proofErr w:type="spellStart"/>
      <w:r>
        <w:t>ZoKB</w:t>
      </w:r>
      <w:proofErr w:type="spellEnd"/>
      <w:r>
        <w:t>, VKB.</w:t>
      </w:r>
    </w:p>
    <w:p w14:paraId="612F4883" w14:textId="77777777" w:rsidR="001823E1" w:rsidRDefault="001823E1" w:rsidP="001823E1">
      <w:pPr>
        <w:spacing w:after="0" w:line="240" w:lineRule="auto"/>
        <w:jc w:val="both"/>
      </w:pPr>
      <w:r>
        <w:t xml:space="preserve">Další požadavky na Objednatele a Zhotovitele související s ochranou osobních údajů vyplývají </w:t>
      </w:r>
    </w:p>
    <w:p w14:paraId="2360C11F" w14:textId="6DFDB7BB" w:rsidR="00E716D6" w:rsidRPr="00E716D6" w:rsidRDefault="001823E1" w:rsidP="001823E1">
      <w:pPr>
        <w:spacing w:after="0" w:line="240" w:lineRule="auto"/>
        <w:jc w:val="both"/>
      </w:pPr>
      <w: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r w:rsidR="00E716D6" w:rsidRPr="00E716D6">
        <w:t xml:space="preserve"> </w:t>
      </w:r>
    </w:p>
    <w:p w14:paraId="51DD998D" w14:textId="77777777" w:rsidR="00E716D6" w:rsidRPr="00E716D6" w:rsidRDefault="00E716D6" w:rsidP="00920D5C">
      <w:pPr>
        <w:pStyle w:val="ZD2nadpis"/>
        <w:numPr>
          <w:ilvl w:val="0"/>
          <w:numId w:val="0"/>
        </w:numPr>
        <w:ind w:left="360"/>
      </w:pPr>
      <w:bookmarkStart w:id="58" w:name="_Toc532824898"/>
    </w:p>
    <w:bookmarkEnd w:id="58"/>
    <w:p w14:paraId="3D58A784" w14:textId="47595023" w:rsidR="00E716D6" w:rsidRPr="00E716D6" w:rsidRDefault="00E716D6" w:rsidP="00920D5C">
      <w:pPr>
        <w:pStyle w:val="ZD2nadpis"/>
      </w:pPr>
      <w:r w:rsidRPr="00E716D6">
        <w:t>bezpečnost informací</w:t>
      </w:r>
    </w:p>
    <w:p w14:paraId="713AC2CB" w14:textId="77777777" w:rsidR="001823E1" w:rsidRPr="005572B7" w:rsidRDefault="001823E1" w:rsidP="001823E1">
      <w:pPr>
        <w:spacing w:after="0" w:line="240" w:lineRule="auto"/>
        <w:jc w:val="both"/>
      </w:pPr>
      <w:r w:rsidRPr="005572B7">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5572B7">
        <w:br/>
        <w:t xml:space="preserve">a o bezpečnostní způsobilosti, ve znění pozdějších předpisů. </w:t>
      </w:r>
    </w:p>
    <w:p w14:paraId="764FEB0A" w14:textId="77777777" w:rsidR="001823E1" w:rsidRPr="005572B7" w:rsidRDefault="001823E1" w:rsidP="001823E1">
      <w:pPr>
        <w:spacing w:after="0" w:line="240" w:lineRule="auto"/>
        <w:jc w:val="both"/>
      </w:pPr>
    </w:p>
    <w:p w14:paraId="72F8E43A" w14:textId="77777777" w:rsidR="001823E1" w:rsidRPr="005572B7" w:rsidRDefault="001823E1" w:rsidP="001823E1">
      <w:pPr>
        <w:spacing w:after="0" w:line="240" w:lineRule="auto"/>
        <w:jc w:val="both"/>
      </w:pPr>
      <w:r w:rsidRPr="005572B7">
        <w:t xml:space="preserve">Smluvní strany se zavazují, že nezpřístupní třetí osobě důvěrné informace bez výslovného souhlasu druhé smluvní strany, podniknou všechny kroky nezbytné k zabezpečení důvěrných informací </w:t>
      </w:r>
      <w:r w:rsidRPr="005572B7">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5158802D" w14:textId="77777777" w:rsidR="001823E1" w:rsidRPr="005572B7" w:rsidRDefault="001823E1" w:rsidP="001823E1">
      <w:pPr>
        <w:spacing w:after="0" w:line="240" w:lineRule="auto"/>
        <w:jc w:val="both"/>
      </w:pPr>
      <w:r w:rsidRPr="005572B7">
        <w:t>Povinnost mlčenlivosti dle této přílohy Smlouvy se nevztahuje na informace:</w:t>
      </w:r>
    </w:p>
    <w:p w14:paraId="4B3A28F8" w14:textId="77777777" w:rsidR="001823E1" w:rsidRPr="005572B7" w:rsidRDefault="001823E1" w:rsidP="00A2086F">
      <w:pPr>
        <w:pStyle w:val="Odstavecseseznamem"/>
        <w:numPr>
          <w:ilvl w:val="0"/>
          <w:numId w:val="34"/>
        </w:numPr>
        <w:spacing w:before="0" w:after="0" w:line="240" w:lineRule="auto"/>
        <w:ind w:left="714" w:hanging="357"/>
        <w:rPr>
          <w:rFonts w:cs="Tahoma"/>
          <w:sz w:val="22"/>
          <w:szCs w:val="22"/>
        </w:rPr>
      </w:pPr>
      <w:r w:rsidRPr="005572B7">
        <w:rPr>
          <w:rFonts w:cs="Tahoma"/>
          <w:sz w:val="22"/>
          <w:szCs w:val="22"/>
        </w:rPr>
        <w:t>které jsou nebo se stanou všeobecně a veřejně přístupnými jinak, než porušením této Smlouvy ze strany Zhotovitele;</w:t>
      </w:r>
    </w:p>
    <w:p w14:paraId="11429E25" w14:textId="77777777" w:rsidR="001823E1" w:rsidRPr="005572B7" w:rsidRDefault="001823E1" w:rsidP="00A2086F">
      <w:pPr>
        <w:pStyle w:val="Odstavecseseznamem"/>
        <w:numPr>
          <w:ilvl w:val="0"/>
          <w:numId w:val="34"/>
        </w:numPr>
        <w:spacing w:before="0" w:after="0" w:line="240" w:lineRule="auto"/>
        <w:ind w:left="714" w:hanging="357"/>
        <w:rPr>
          <w:rFonts w:cs="Tahoma"/>
          <w:sz w:val="22"/>
          <w:szCs w:val="22"/>
        </w:rPr>
      </w:pPr>
      <w:r w:rsidRPr="005572B7">
        <w:rPr>
          <w:rFonts w:cs="Tahoma"/>
          <w:sz w:val="22"/>
          <w:szCs w:val="22"/>
        </w:rPr>
        <w:t>které jsou Zhotoviteli známy a které měl Zhotovitel prokazatelně volně k dispozici ještě před přijetím těchto informací od Objednatele;</w:t>
      </w:r>
    </w:p>
    <w:p w14:paraId="43B9A212" w14:textId="77777777" w:rsidR="001823E1" w:rsidRPr="005572B7" w:rsidRDefault="001823E1" w:rsidP="00A2086F">
      <w:pPr>
        <w:pStyle w:val="Odstavecseseznamem"/>
        <w:numPr>
          <w:ilvl w:val="0"/>
          <w:numId w:val="34"/>
        </w:numPr>
        <w:spacing w:before="0" w:after="0" w:line="240" w:lineRule="auto"/>
        <w:ind w:left="714" w:hanging="357"/>
        <w:rPr>
          <w:rFonts w:cs="Tahoma"/>
          <w:sz w:val="22"/>
          <w:szCs w:val="22"/>
        </w:rPr>
      </w:pPr>
      <w:r w:rsidRPr="005572B7">
        <w:rPr>
          <w:rFonts w:cs="Tahoma"/>
          <w:sz w:val="22"/>
          <w:szCs w:val="22"/>
        </w:rPr>
        <w:t>které budou následně Zhotoviteli sděleny bez závazku mlčenlivosti třetí stranou, jež rovněž není ve vztahu k nim nijak vázána;</w:t>
      </w:r>
    </w:p>
    <w:p w14:paraId="438B61F5" w14:textId="77777777" w:rsidR="001823E1" w:rsidRPr="005572B7" w:rsidRDefault="001823E1" w:rsidP="00A2086F">
      <w:pPr>
        <w:pStyle w:val="Odstavecseseznamem"/>
        <w:numPr>
          <w:ilvl w:val="0"/>
          <w:numId w:val="34"/>
        </w:numPr>
        <w:spacing w:before="0" w:after="0" w:line="240" w:lineRule="auto"/>
        <w:ind w:left="714" w:hanging="357"/>
        <w:rPr>
          <w:rFonts w:cs="Tahoma"/>
          <w:sz w:val="22"/>
          <w:szCs w:val="22"/>
        </w:rPr>
      </w:pPr>
      <w:r w:rsidRPr="005572B7">
        <w:rPr>
          <w:rFonts w:cs="Tahoma"/>
          <w:sz w:val="22"/>
          <w:szCs w:val="22"/>
        </w:rPr>
        <w:t xml:space="preserve">jejich sdělení se vyžaduje ze zákona. </w:t>
      </w:r>
    </w:p>
    <w:p w14:paraId="5C80D73D" w14:textId="77777777" w:rsidR="00E716D6" w:rsidRPr="00920D5C" w:rsidRDefault="00E716D6" w:rsidP="00E716D6">
      <w:pPr>
        <w:pStyle w:val="Odstavecseseznamem"/>
        <w:spacing w:after="0" w:line="240" w:lineRule="auto"/>
        <w:ind w:left="714"/>
        <w:rPr>
          <w:rFonts w:cs="Tahoma"/>
          <w:sz w:val="22"/>
          <w:szCs w:val="22"/>
        </w:rPr>
      </w:pPr>
    </w:p>
    <w:p w14:paraId="55CE13FA" w14:textId="77777777" w:rsidR="00E716D6" w:rsidRPr="00E716D6" w:rsidRDefault="00E716D6" w:rsidP="00E716D6">
      <w:pPr>
        <w:spacing w:after="0" w:line="240" w:lineRule="auto"/>
        <w:jc w:val="both"/>
        <w:rPr>
          <w:b/>
        </w:rPr>
      </w:pPr>
      <w:r w:rsidRPr="00E716D6">
        <w:rPr>
          <w:b/>
        </w:rPr>
        <w:t>Zhotovitel se při poskytování plnění pro Objednatele zavazuje plnit následující povinnosti:</w:t>
      </w:r>
    </w:p>
    <w:p w14:paraId="27C680A5" w14:textId="77777777" w:rsidR="001823E1" w:rsidRPr="005572B7" w:rsidRDefault="001823E1" w:rsidP="00A2086F">
      <w:pPr>
        <w:pStyle w:val="Odstavecseseznamem"/>
        <w:numPr>
          <w:ilvl w:val="0"/>
          <w:numId w:val="35"/>
        </w:numPr>
        <w:spacing w:before="0" w:after="0" w:line="240" w:lineRule="auto"/>
        <w:ind w:left="714" w:hanging="357"/>
        <w:rPr>
          <w:rFonts w:cs="Tahoma"/>
          <w:sz w:val="22"/>
          <w:szCs w:val="22"/>
        </w:rPr>
      </w:pPr>
      <w:r w:rsidRPr="005572B7">
        <w:rPr>
          <w:rFonts w:cs="Tahoma"/>
          <w:sz w:val="22"/>
          <w:szCs w:val="22"/>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r>
        <w:rPr>
          <w:rFonts w:cs="Tahoma"/>
          <w:sz w:val="22"/>
          <w:szCs w:val="22"/>
        </w:rPr>
        <w:t>;</w:t>
      </w:r>
    </w:p>
    <w:p w14:paraId="05420147" w14:textId="77777777" w:rsidR="001823E1" w:rsidRPr="00181C2A" w:rsidRDefault="001823E1" w:rsidP="00A2086F">
      <w:pPr>
        <w:pStyle w:val="Odstavecseseznamem"/>
        <w:numPr>
          <w:ilvl w:val="0"/>
          <w:numId w:val="35"/>
        </w:numPr>
        <w:spacing w:before="0" w:after="0" w:line="240" w:lineRule="auto"/>
        <w:ind w:left="714" w:hanging="357"/>
        <w:rPr>
          <w:rFonts w:cs="Tahoma"/>
          <w:sz w:val="22"/>
          <w:szCs w:val="22"/>
        </w:rPr>
      </w:pPr>
      <w:r w:rsidRPr="00181C2A">
        <w:rPr>
          <w:rFonts w:cs="Tahoma"/>
          <w:sz w:val="22"/>
          <w:szCs w:val="22"/>
        </w:rPr>
        <w:t xml:space="preserve">zajistit, aby Kontaktní osoba pro bezpečnost na straně Zhotovitele </w:t>
      </w:r>
      <w:r w:rsidRPr="005572B7">
        <w:rPr>
          <w:rFonts w:cs="Tahoma"/>
          <w:sz w:val="22"/>
          <w:szCs w:val="22"/>
        </w:rPr>
        <w:t>nejpozději do 30 dnů</w:t>
      </w:r>
      <w:r w:rsidRPr="00181C2A">
        <w:rPr>
          <w:rFonts w:cs="Tahoma"/>
          <w:sz w:val="22"/>
          <w:szCs w:val="22"/>
        </w:rPr>
        <w:t xml:space="preserve"> od uzavření Smlouvy potvrdila písemně Objednateli, že všechny osoby podílející se na poskytování plnění této Smlouvy za stranu Zhotovitele a/nebo jeho poddodavatelé byli prokazatelně seznámeni s těmito Bezpečnostními požadavky;</w:t>
      </w:r>
    </w:p>
    <w:p w14:paraId="5037B145" w14:textId="77777777" w:rsidR="001823E1" w:rsidRPr="00181C2A" w:rsidRDefault="001823E1" w:rsidP="00A2086F">
      <w:pPr>
        <w:pStyle w:val="Odstavecseseznamem"/>
        <w:numPr>
          <w:ilvl w:val="0"/>
          <w:numId w:val="35"/>
        </w:numPr>
        <w:spacing w:before="0" w:after="0" w:line="240" w:lineRule="auto"/>
        <w:ind w:left="714" w:hanging="357"/>
        <w:rPr>
          <w:rFonts w:cs="Tahoma"/>
          <w:sz w:val="22"/>
          <w:szCs w:val="22"/>
        </w:rPr>
      </w:pPr>
      <w:r w:rsidRPr="00181C2A">
        <w:rPr>
          <w:rFonts w:cs="Tahoma"/>
          <w:sz w:val="22"/>
          <w:szCs w:val="22"/>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039891EA" w14:textId="77777777" w:rsidR="001823E1" w:rsidRPr="00A222CC" w:rsidRDefault="001823E1" w:rsidP="00A2086F">
      <w:pPr>
        <w:pStyle w:val="Odstavecseseznamem"/>
        <w:numPr>
          <w:ilvl w:val="0"/>
          <w:numId w:val="35"/>
        </w:numPr>
        <w:spacing w:before="0" w:after="0" w:line="240" w:lineRule="auto"/>
        <w:ind w:left="714" w:hanging="357"/>
        <w:rPr>
          <w:rFonts w:cs="Tahoma"/>
          <w:sz w:val="22"/>
          <w:szCs w:val="22"/>
        </w:rPr>
      </w:pPr>
      <w:r w:rsidRPr="00A222CC">
        <w:rPr>
          <w:rFonts w:cs="Tahoma"/>
          <w:sz w:val="22"/>
          <w:szCs w:val="22"/>
        </w:rPr>
        <w:t>přidělovat svým jednotlivým pracovníkům oprávnění k výkonu činností a přísně při tom dodržovat bezpečnostní zásadu tzv. „potřeba vědět“ (</w:t>
      </w:r>
      <w:proofErr w:type="spellStart"/>
      <w:r w:rsidRPr="00A222CC">
        <w:rPr>
          <w:rFonts w:cs="Tahoma"/>
          <w:sz w:val="22"/>
          <w:szCs w:val="22"/>
        </w:rPr>
        <w:t>need</w:t>
      </w:r>
      <w:proofErr w:type="spellEnd"/>
      <w:r w:rsidRPr="00A222CC">
        <w:rPr>
          <w:rFonts w:cs="Tahoma"/>
          <w:sz w:val="22"/>
          <w:szCs w:val="22"/>
        </w:rPr>
        <w:t>-to-</w:t>
      </w:r>
      <w:proofErr w:type="spellStart"/>
      <w:r w:rsidRPr="00A222CC">
        <w:rPr>
          <w:rFonts w:cs="Tahoma"/>
          <w:sz w:val="22"/>
          <w:szCs w:val="22"/>
        </w:rPr>
        <w:t>know</w:t>
      </w:r>
      <w:proofErr w:type="spellEnd"/>
      <w:r w:rsidRPr="00A222CC">
        <w:rPr>
          <w:rFonts w:cs="Tahoma"/>
          <w:sz w:val="22"/>
          <w:szCs w:val="22"/>
        </w:rPr>
        <w:t xml:space="preserve"> </w:t>
      </w:r>
      <w:proofErr w:type="spellStart"/>
      <w:r w:rsidRPr="00A222CC">
        <w:rPr>
          <w:rFonts w:cs="Tahoma"/>
          <w:sz w:val="22"/>
          <w:szCs w:val="22"/>
        </w:rPr>
        <w:t>principle</w:t>
      </w:r>
      <w:proofErr w:type="spellEnd"/>
      <w:r w:rsidRPr="00A222CC">
        <w:rPr>
          <w:rFonts w:cs="Tahoma"/>
          <w:sz w:val="22"/>
          <w:szCs w:val="22"/>
        </w:rPr>
        <w:t>), tedy zejména dbát o to, aby byla minimalizována rizika nežádoucího přístupu k aktivům Objednatele;</w:t>
      </w:r>
    </w:p>
    <w:p w14:paraId="0F227C6D" w14:textId="77777777" w:rsidR="001823E1" w:rsidRPr="00181C2A" w:rsidRDefault="001823E1" w:rsidP="00A2086F">
      <w:pPr>
        <w:pStyle w:val="Odstavecseseznamem"/>
        <w:numPr>
          <w:ilvl w:val="0"/>
          <w:numId w:val="35"/>
        </w:numPr>
        <w:spacing w:before="0" w:after="0" w:line="240" w:lineRule="auto"/>
        <w:ind w:left="714" w:hanging="357"/>
        <w:rPr>
          <w:rFonts w:cs="Tahoma"/>
          <w:sz w:val="22"/>
          <w:szCs w:val="22"/>
        </w:rPr>
      </w:pPr>
      <w:r w:rsidRPr="00181C2A">
        <w:rPr>
          <w:rFonts w:cs="Tahoma"/>
          <w:sz w:val="22"/>
          <w:szCs w:val="22"/>
        </w:rPr>
        <w:t xml:space="preserve">průběžně dokumentovat, kontrolovat a vyhodnocovat oprávněnost přístupu, jak fyzického, tak i logického, u všech osob na straně Zhotovitele, které přistupují k předmětu plnění dle této Smlouvy; </w:t>
      </w:r>
    </w:p>
    <w:p w14:paraId="390C20D6" w14:textId="77777777" w:rsidR="001823E1" w:rsidRPr="00181C2A" w:rsidRDefault="001823E1" w:rsidP="00A2086F">
      <w:pPr>
        <w:pStyle w:val="Odstavecseseznamem"/>
        <w:numPr>
          <w:ilvl w:val="0"/>
          <w:numId w:val="35"/>
        </w:numPr>
        <w:spacing w:before="0" w:after="0" w:line="240" w:lineRule="auto"/>
        <w:ind w:left="714" w:hanging="357"/>
        <w:rPr>
          <w:rFonts w:cs="Tahoma"/>
          <w:sz w:val="22"/>
          <w:szCs w:val="22"/>
        </w:rPr>
      </w:pPr>
      <w:r w:rsidRPr="00181C2A">
        <w:rPr>
          <w:rFonts w:cs="Tahoma"/>
          <w:sz w:val="22"/>
          <w:szCs w:val="22"/>
        </w:rPr>
        <w:t xml:space="preserve">průběžně detekovat </w:t>
      </w:r>
      <w:r>
        <w:rPr>
          <w:rFonts w:cs="Tahoma"/>
          <w:sz w:val="22"/>
          <w:szCs w:val="22"/>
        </w:rPr>
        <w:t>bezpečnostní</w:t>
      </w:r>
      <w:r w:rsidRPr="00181C2A">
        <w:rPr>
          <w:rFonts w:cs="Tahoma"/>
          <w:sz w:val="22"/>
          <w:szCs w:val="22"/>
        </w:rPr>
        <w:t xml:space="preserve"> zranitelnosti a konfigurační nesoulady předmětu plnění Smlouvy a o zjištěných skutečnostech bez zbytečného odkladu informovat Objednatele. Detekované </w:t>
      </w:r>
      <w:r>
        <w:rPr>
          <w:rFonts w:cs="Tahoma"/>
          <w:sz w:val="22"/>
          <w:szCs w:val="22"/>
        </w:rPr>
        <w:t>bezpečnostní</w:t>
      </w:r>
      <w:r w:rsidRPr="00181C2A">
        <w:rPr>
          <w:rFonts w:cs="Tahoma"/>
          <w:sz w:val="22"/>
          <w:szCs w:val="22"/>
        </w:rPr>
        <w:t xml:space="preserve"> zranitelnosti musí být vyhodnoceny s ohledem na související riziko </w:t>
      </w:r>
      <w:r w:rsidRPr="00181C2A">
        <w:rPr>
          <w:rFonts w:cs="Tahoma"/>
          <w:sz w:val="22"/>
          <w:szCs w:val="22"/>
        </w:rPr>
        <w:br/>
        <w:t>a musí podle povahy předmětu plnění dojít k nápravným opatřením ze strany Zhotovitele. Nápravná opatření musí být schválena Objednatelem</w:t>
      </w:r>
      <w:r>
        <w:rPr>
          <w:rFonts w:cs="Tahoma"/>
          <w:sz w:val="22"/>
          <w:szCs w:val="22"/>
        </w:rPr>
        <w:t>.</w:t>
      </w:r>
    </w:p>
    <w:p w14:paraId="6700B372" w14:textId="77777777" w:rsidR="00E716D6" w:rsidRPr="00920D5C" w:rsidRDefault="00E716D6" w:rsidP="00E716D6">
      <w:pPr>
        <w:pStyle w:val="Odstavecseseznamem"/>
        <w:spacing w:after="0" w:line="240" w:lineRule="auto"/>
        <w:ind w:left="714"/>
        <w:rPr>
          <w:rFonts w:cs="Tahoma"/>
          <w:sz w:val="22"/>
          <w:szCs w:val="22"/>
        </w:rPr>
      </w:pPr>
    </w:p>
    <w:p w14:paraId="20F11BDF" w14:textId="77777777" w:rsidR="00E716D6" w:rsidRPr="00E716D6" w:rsidRDefault="00E716D6" w:rsidP="00920D5C">
      <w:pPr>
        <w:pStyle w:val="ZD2nadpis"/>
      </w:pPr>
      <w:bookmarkStart w:id="59" w:name="_Toc532824900"/>
      <w:r w:rsidRPr="00E716D6">
        <w:t>Oprávnění užívat data</w:t>
      </w:r>
      <w:bookmarkEnd w:id="59"/>
    </w:p>
    <w:p w14:paraId="50F44C61" w14:textId="77777777" w:rsidR="00A621B9" w:rsidRPr="006033C3" w:rsidRDefault="00A621B9" w:rsidP="00920D5C">
      <w:pPr>
        <w:spacing w:after="0" w:line="240" w:lineRule="auto"/>
        <w:rPr>
          <w:rFonts w:eastAsia="Lucida Sans Unicode" w:cs="Times New Roman"/>
        </w:rPr>
      </w:pPr>
      <w:r w:rsidRPr="00CB49DF">
        <w:rPr>
          <w:rFonts w:eastAsia="Lucida Sans Unicode" w:cs="Times New Roman"/>
        </w:rPr>
        <w:t>Zhotovitel je při poskytování plnění pro Objednatele oprávněn užívat data předaná Zhotoviteli Objednatelem za účelem plnění předmětu Smlouvy, avšak vždy pouze v rozsahu nezbytném ke splnění předmětu Smlouvy.</w:t>
      </w:r>
    </w:p>
    <w:p w14:paraId="56668805" w14:textId="472306DF" w:rsidR="00E716D6" w:rsidRPr="00920D5C" w:rsidRDefault="00A621B9" w:rsidP="00920D5C">
      <w:pPr>
        <w:spacing w:after="0" w:line="240" w:lineRule="auto"/>
        <w:rPr>
          <w:rFonts w:eastAsia="Lucida Sans Unicode" w:cs="Times New Roman"/>
        </w:rPr>
      </w:pPr>
      <w:r w:rsidRPr="00920D5C">
        <w:rPr>
          <w:rFonts w:eastAsia="Lucida Sans Unicode" w:cs="Times New Roman"/>
        </w:rPr>
        <w:t xml:space="preserve">Zhotovitel se při poskytování plnění pro Objednatele zavazuje nakládat s daty (včetně osobních údajů) pouze v souladu se Smlouvou a příslušnými právními předpisy. </w:t>
      </w:r>
      <w:r w:rsidR="00E716D6" w:rsidRPr="00920D5C">
        <w:rPr>
          <w:rFonts w:eastAsia="Lucida Sans Unicode" w:cs="Times New Roman"/>
        </w:rPr>
        <w:t xml:space="preserve"> </w:t>
      </w:r>
    </w:p>
    <w:p w14:paraId="367D18A9" w14:textId="77777777" w:rsidR="00E716D6" w:rsidRPr="00920D5C" w:rsidRDefault="00E716D6" w:rsidP="00E716D6">
      <w:pPr>
        <w:spacing w:after="0" w:line="240" w:lineRule="auto"/>
        <w:jc w:val="both"/>
        <w:rPr>
          <w:rFonts w:eastAsia="Lucida Sans Unicode" w:cs="Times New Roman"/>
        </w:rPr>
      </w:pPr>
    </w:p>
    <w:p w14:paraId="7827D3FF" w14:textId="77777777" w:rsidR="00E716D6" w:rsidRPr="00E716D6" w:rsidRDefault="00E716D6" w:rsidP="00920D5C">
      <w:pPr>
        <w:pStyle w:val="ZD2nadpis"/>
      </w:pPr>
      <w:bookmarkStart w:id="60" w:name="_Toc532824901"/>
      <w:r w:rsidRPr="00E716D6">
        <w:t>3. Autorství</w:t>
      </w:r>
      <w:bookmarkEnd w:id="60"/>
    </w:p>
    <w:p w14:paraId="6F04C404" w14:textId="5B0526F7" w:rsidR="00A621B9" w:rsidRPr="00CB49DF" w:rsidRDefault="00A621B9" w:rsidP="00920D5C">
      <w:pPr>
        <w:spacing w:after="0" w:line="240" w:lineRule="auto"/>
        <w:rPr>
          <w:rFonts w:eastAsia="Lucida Sans Unicode" w:cs="Times New Roman"/>
        </w:rPr>
      </w:pPr>
      <w:r w:rsidRPr="00CB49DF">
        <w:rPr>
          <w:rFonts w:eastAsia="Lucida Sans Unicode" w:cs="Times New Roman"/>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w:t>
      </w:r>
      <w:r w:rsidRPr="006033C3">
        <w:rPr>
          <w:rFonts w:eastAsia="Lucida Sans Unicode" w:cs="Times New Roman"/>
        </w:rPr>
        <w:t xml:space="preserve">ctví </w:t>
      </w:r>
      <w:r>
        <w:rPr>
          <w:rFonts w:eastAsia="Lucida Sans Unicode" w:cs="Times New Roman"/>
        </w:rPr>
        <w:t>jsou uvedeny v této smlouvě.</w:t>
      </w:r>
    </w:p>
    <w:p w14:paraId="2AFCDE37" w14:textId="565AA8A6" w:rsidR="00E716D6" w:rsidRPr="001823E1" w:rsidRDefault="00E716D6" w:rsidP="00E716D6">
      <w:pPr>
        <w:spacing w:after="0" w:line="240" w:lineRule="auto"/>
        <w:jc w:val="both"/>
        <w:rPr>
          <w:rFonts w:eastAsia="Lucida Sans Unicode" w:cs="Times New Roman"/>
        </w:rPr>
      </w:pPr>
    </w:p>
    <w:p w14:paraId="41E5B222" w14:textId="77777777" w:rsidR="00E716D6" w:rsidRPr="00CB49DF" w:rsidRDefault="00E716D6" w:rsidP="00E716D6">
      <w:pPr>
        <w:spacing w:after="0" w:line="240" w:lineRule="auto"/>
        <w:jc w:val="both"/>
        <w:rPr>
          <w:rFonts w:eastAsia="Lucida Sans Unicode" w:cs="Times New Roman"/>
        </w:rPr>
      </w:pPr>
    </w:p>
    <w:p w14:paraId="23EF8723" w14:textId="77777777" w:rsidR="00E716D6" w:rsidRPr="00E716D6" w:rsidRDefault="00E716D6" w:rsidP="00920D5C">
      <w:pPr>
        <w:pStyle w:val="ZD2nadpis"/>
      </w:pPr>
      <w:bookmarkStart w:id="61" w:name="_Toc532824902"/>
      <w:r w:rsidRPr="00E716D6">
        <w:t>Kontrola a audit souladu s požadavky bezpečnosti</w:t>
      </w:r>
      <w:bookmarkEnd w:id="61"/>
    </w:p>
    <w:p w14:paraId="3746D589" w14:textId="77777777" w:rsidR="00A621B9" w:rsidRPr="00920D5C" w:rsidRDefault="00A621B9" w:rsidP="00920D5C">
      <w:pPr>
        <w:spacing w:after="0" w:line="240" w:lineRule="auto"/>
        <w:rPr>
          <w:rFonts w:eastAsia="Lucida Sans Unicode" w:cs="Times New Roman"/>
        </w:rPr>
      </w:pPr>
      <w:r w:rsidRPr="00CB49DF">
        <w:rPr>
          <w:rFonts w:eastAsia="Lucida Sans Unicode" w:cs="Times New Roman"/>
        </w:rPr>
        <w:t>Zhotovitel je srozuměn s pravidelným prováděním hodnocení rizik, kontrolou a auditem zavedených bezpečnostních opatření ze strany Objednatele. Počet a frekvence kontrol an</w:t>
      </w:r>
      <w:r w:rsidRPr="006033C3">
        <w:rPr>
          <w:rFonts w:eastAsia="Lucida Sans Unicode" w:cs="Times New Roman"/>
        </w:rPr>
        <w:t xml:space="preserve">i auditů nejsou nijak omezeny. </w:t>
      </w:r>
    </w:p>
    <w:p w14:paraId="658B2111" w14:textId="53607A76" w:rsidR="00E716D6" w:rsidRPr="00920D5C" w:rsidRDefault="00E716D6" w:rsidP="00E716D6">
      <w:pPr>
        <w:spacing w:after="0" w:line="240" w:lineRule="auto"/>
        <w:jc w:val="both"/>
        <w:rPr>
          <w:rFonts w:eastAsia="Lucida Sans Unicode" w:cs="Times New Roman"/>
        </w:rPr>
      </w:pPr>
    </w:p>
    <w:p w14:paraId="25808795" w14:textId="77777777" w:rsidR="00E716D6" w:rsidRPr="00920D5C" w:rsidRDefault="00E716D6" w:rsidP="00E716D6">
      <w:pPr>
        <w:spacing w:after="0" w:line="240" w:lineRule="auto"/>
        <w:jc w:val="both"/>
        <w:rPr>
          <w:rFonts w:eastAsia="Lucida Sans Unicode" w:cs="Times New Roman"/>
        </w:rPr>
      </w:pPr>
    </w:p>
    <w:p w14:paraId="4EDE2303" w14:textId="77777777" w:rsidR="00E716D6" w:rsidRPr="00E716D6" w:rsidRDefault="00E716D6" w:rsidP="00920D5C">
      <w:pPr>
        <w:pStyle w:val="ZD2nadpis"/>
      </w:pPr>
      <w:bookmarkStart w:id="62" w:name="_Toc532824903"/>
      <w:r w:rsidRPr="00E716D6">
        <w:t>Řetězení a řízení dodavatelů</w:t>
      </w:r>
      <w:bookmarkEnd w:id="62"/>
    </w:p>
    <w:p w14:paraId="3AF219A9" w14:textId="77777777" w:rsidR="00E716D6" w:rsidRPr="006C7278" w:rsidRDefault="00E716D6" w:rsidP="00E716D6">
      <w:pPr>
        <w:spacing w:after="0" w:line="240" w:lineRule="auto"/>
        <w:jc w:val="both"/>
        <w:rPr>
          <w:rFonts w:eastAsia="Lucida Sans Unicode" w:cs="Times New Roman"/>
          <w:b/>
        </w:rPr>
      </w:pPr>
      <w:r w:rsidRPr="006C7278">
        <w:rPr>
          <w:rFonts w:eastAsia="Lucida Sans Unicode" w:cs="Times New Roman"/>
          <w:b/>
        </w:rPr>
        <w:t>Zhotovitel se při poskytování plnění pro Objednatele zavazuje plnit následující povinnosti:</w:t>
      </w:r>
    </w:p>
    <w:p w14:paraId="066F53FB" w14:textId="536BD174" w:rsidR="004050D2" w:rsidRPr="0092486A" w:rsidRDefault="004050D2" w:rsidP="00A2086F">
      <w:pPr>
        <w:pStyle w:val="Odstavecseseznamem"/>
        <w:numPr>
          <w:ilvl w:val="0"/>
          <w:numId w:val="36"/>
        </w:numPr>
        <w:spacing w:before="0" w:after="0" w:line="240" w:lineRule="auto"/>
        <w:ind w:left="714" w:hanging="357"/>
        <w:rPr>
          <w:rFonts w:cs="Tahoma"/>
          <w:sz w:val="22"/>
          <w:szCs w:val="22"/>
        </w:rPr>
      </w:pPr>
      <w:r w:rsidRPr="0092486A">
        <w:rPr>
          <w:rFonts w:cs="Tahoma"/>
          <w:sz w:val="22"/>
          <w:szCs w:val="22"/>
        </w:rPr>
        <w:t>Zhotovitel nezapojí do poskytování plnění dle této Smlouvy (vč. zpracování osobních údajů na základě této Smlouvy) žádného dalšího poddodavatele (v případě osobních údajů zpracovatele) bez předchozího</w:t>
      </w:r>
      <w:r>
        <w:rPr>
          <w:rFonts w:cs="Tahoma"/>
          <w:sz w:val="22"/>
          <w:szCs w:val="22"/>
        </w:rPr>
        <w:t xml:space="preserve"> </w:t>
      </w:r>
      <w:r w:rsidRPr="0092486A">
        <w:rPr>
          <w:rFonts w:cs="Tahoma"/>
          <w:sz w:val="22"/>
          <w:szCs w:val="22"/>
        </w:rPr>
        <w:t>povolení Objednatele;</w:t>
      </w:r>
    </w:p>
    <w:p w14:paraId="77F582F8" w14:textId="77777777" w:rsidR="004050D2" w:rsidRPr="0092486A" w:rsidRDefault="004050D2" w:rsidP="00A2086F">
      <w:pPr>
        <w:pStyle w:val="Odstavecseseznamem"/>
        <w:numPr>
          <w:ilvl w:val="0"/>
          <w:numId w:val="36"/>
        </w:numPr>
        <w:spacing w:before="0" w:after="0" w:line="240" w:lineRule="auto"/>
        <w:ind w:left="714" w:hanging="357"/>
        <w:rPr>
          <w:rFonts w:cs="Tahoma"/>
          <w:sz w:val="22"/>
          <w:szCs w:val="22"/>
        </w:rPr>
      </w:pPr>
      <w:r w:rsidRPr="0092486A">
        <w:rPr>
          <w:rFonts w:cs="Tahoma"/>
          <w:sz w:val="22"/>
          <w:szCs w:val="22"/>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20AE6C8A" w14:textId="77777777" w:rsidR="004050D2" w:rsidRPr="0092486A" w:rsidRDefault="004050D2" w:rsidP="00A2086F">
      <w:pPr>
        <w:pStyle w:val="Odstavecseseznamem"/>
        <w:numPr>
          <w:ilvl w:val="0"/>
          <w:numId w:val="36"/>
        </w:numPr>
        <w:spacing w:before="0" w:after="0" w:line="240" w:lineRule="auto"/>
        <w:ind w:left="714" w:hanging="357"/>
        <w:rPr>
          <w:rFonts w:cs="Tahoma"/>
          <w:sz w:val="22"/>
          <w:szCs w:val="22"/>
        </w:rPr>
      </w:pPr>
      <w:r w:rsidRPr="0092486A">
        <w:rPr>
          <w:rFonts w:cs="Tahoma"/>
          <w:sz w:val="22"/>
          <w:szCs w:val="22"/>
        </w:rPr>
        <w:t xml:space="preserve">pokud Zhotovitel využívá při poskytování plnění poddodavatele, zavazuje se, že budou dodržovat bezpečnostní požadavky vč. požadavků na ochranu osobních údajů vyplývající </w:t>
      </w:r>
      <w:r w:rsidRPr="0092486A">
        <w:rPr>
          <w:rFonts w:cs="Tahoma"/>
          <w:sz w:val="22"/>
          <w:szCs w:val="22"/>
        </w:rPr>
        <w:br/>
        <w:t>z této Smlouvy</w:t>
      </w:r>
      <w:r>
        <w:rPr>
          <w:rFonts w:cs="Tahoma"/>
          <w:sz w:val="22"/>
          <w:szCs w:val="22"/>
        </w:rPr>
        <w:t>;</w:t>
      </w:r>
    </w:p>
    <w:p w14:paraId="5E86BB21" w14:textId="77777777" w:rsidR="004050D2" w:rsidRPr="0092486A" w:rsidRDefault="004050D2" w:rsidP="00A2086F">
      <w:pPr>
        <w:pStyle w:val="Odstavecseseznamem"/>
        <w:numPr>
          <w:ilvl w:val="0"/>
          <w:numId w:val="36"/>
        </w:numPr>
        <w:spacing w:before="0" w:after="0" w:line="240" w:lineRule="auto"/>
        <w:ind w:left="714" w:hanging="357"/>
        <w:rPr>
          <w:rFonts w:cs="Tahoma"/>
          <w:sz w:val="22"/>
          <w:szCs w:val="22"/>
        </w:rPr>
      </w:pPr>
      <w:r w:rsidRPr="0092486A">
        <w:rPr>
          <w:rFonts w:cs="Tahoma"/>
          <w:sz w:val="22"/>
          <w:szCs w:val="22"/>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r>
        <w:rPr>
          <w:rFonts w:cs="Tahoma"/>
          <w:sz w:val="22"/>
          <w:szCs w:val="22"/>
        </w:rPr>
        <w:t>.</w:t>
      </w:r>
    </w:p>
    <w:p w14:paraId="44F0A161" w14:textId="77777777" w:rsidR="00E716D6" w:rsidRPr="006C7278" w:rsidRDefault="00E716D6" w:rsidP="00E716D6">
      <w:pPr>
        <w:spacing w:after="0" w:line="240" w:lineRule="auto"/>
        <w:jc w:val="both"/>
        <w:rPr>
          <w:rFonts w:eastAsia="Lucida Sans Unicode" w:cs="Times New Roman"/>
        </w:rPr>
      </w:pPr>
    </w:p>
    <w:p w14:paraId="5E6BF1E9" w14:textId="77777777" w:rsidR="00E716D6" w:rsidRPr="00E716D6" w:rsidRDefault="00E716D6" w:rsidP="00920D5C">
      <w:pPr>
        <w:pStyle w:val="ZD2nadpis"/>
      </w:pPr>
      <w:bookmarkStart w:id="63" w:name="_Toc532824904"/>
      <w:r w:rsidRPr="00E716D6">
        <w:t>Řízení změn</w:t>
      </w:r>
      <w:bookmarkEnd w:id="63"/>
    </w:p>
    <w:p w14:paraId="03039DAC" w14:textId="77777777" w:rsidR="00315D2D" w:rsidRPr="006033C3" w:rsidRDefault="00315D2D" w:rsidP="00920D5C">
      <w:pPr>
        <w:spacing w:after="0" w:line="240" w:lineRule="auto"/>
        <w:rPr>
          <w:rFonts w:eastAsia="Lucida Sans Unicode" w:cs="Times New Roman"/>
        </w:rPr>
      </w:pPr>
      <w:r w:rsidRPr="00CB49DF">
        <w:rPr>
          <w:rFonts w:eastAsia="Lucida Sans Unicode" w:cs="Times New Roman"/>
        </w:rPr>
        <w:t>Zhotovitel se zavazuje poskytnout Objednateli veškerou nezbytnou součinnost ke splnění povinností Objednatele vyplývajících z ustanovení § 11 Vyhlášky o KB.</w:t>
      </w:r>
    </w:p>
    <w:p w14:paraId="282072D7" w14:textId="77777777" w:rsidR="00E716D6" w:rsidRPr="00920D5C" w:rsidRDefault="00E716D6" w:rsidP="00E716D6">
      <w:pPr>
        <w:spacing w:after="0" w:line="240" w:lineRule="auto"/>
        <w:jc w:val="both"/>
        <w:rPr>
          <w:rFonts w:eastAsia="Lucida Sans Unicode" w:cs="Times New Roman"/>
        </w:rPr>
      </w:pPr>
    </w:p>
    <w:p w14:paraId="7FE26550" w14:textId="77777777" w:rsidR="00E716D6" w:rsidRPr="00E716D6" w:rsidRDefault="00E716D6" w:rsidP="00920D5C">
      <w:pPr>
        <w:pStyle w:val="ZD2nadpis"/>
      </w:pPr>
      <w:bookmarkStart w:id="64" w:name="_Toc532824905"/>
      <w:r w:rsidRPr="00E716D6">
        <w:t>Zvládání bezpečnostních incidentů</w:t>
      </w:r>
      <w:bookmarkEnd w:id="64"/>
    </w:p>
    <w:p w14:paraId="2B55ABA5" w14:textId="77777777" w:rsidR="00E716D6" w:rsidRPr="006C7278" w:rsidRDefault="00E716D6" w:rsidP="00E716D6">
      <w:pPr>
        <w:spacing w:after="0" w:line="240" w:lineRule="auto"/>
        <w:jc w:val="both"/>
        <w:rPr>
          <w:rFonts w:eastAsia="Lucida Sans Unicode" w:cs="Times New Roman"/>
          <w:b/>
        </w:rPr>
      </w:pPr>
      <w:r w:rsidRPr="006C7278">
        <w:rPr>
          <w:rFonts w:eastAsia="Lucida Sans Unicode" w:cs="Times New Roman"/>
          <w:b/>
        </w:rPr>
        <w:t>Zhotovitel se při poskytování plnění pro Objednatele zavazuje, že:</w:t>
      </w:r>
      <w:r w:rsidRPr="006C7278" w:rsidDel="005441F6">
        <w:rPr>
          <w:rFonts w:eastAsia="Lucida Sans Unicode" w:cs="Times New Roman"/>
          <w:b/>
        </w:rPr>
        <w:t xml:space="preserve"> </w:t>
      </w:r>
    </w:p>
    <w:p w14:paraId="041910AD" w14:textId="77777777" w:rsidR="00315D2D" w:rsidRPr="00806E8C" w:rsidRDefault="00315D2D" w:rsidP="00A2086F">
      <w:pPr>
        <w:pStyle w:val="Odstavecseseznamem"/>
        <w:numPr>
          <w:ilvl w:val="0"/>
          <w:numId w:val="37"/>
        </w:numPr>
        <w:spacing w:before="0" w:after="0" w:line="240" w:lineRule="auto"/>
        <w:rPr>
          <w:rFonts w:cs="Tahoma"/>
          <w:sz w:val="22"/>
          <w:szCs w:val="22"/>
        </w:rPr>
      </w:pPr>
      <w:r w:rsidRPr="00806E8C">
        <w:rPr>
          <w:rFonts w:cs="Tahoma"/>
          <w:sz w:val="22"/>
          <w:szCs w:val="22"/>
        </w:rPr>
        <w:t>o všech nově zjištěných kybernetických bezpečnostních incidentech souvisejících s předmětem plnění smlouvy</w:t>
      </w:r>
      <w:r>
        <w:rPr>
          <w:rFonts w:cs="Tahoma"/>
          <w:sz w:val="22"/>
          <w:szCs w:val="22"/>
        </w:rPr>
        <w:t>;</w:t>
      </w:r>
    </w:p>
    <w:p w14:paraId="50A1762B" w14:textId="77777777" w:rsidR="00315D2D" w:rsidRPr="00806E8C" w:rsidRDefault="00315D2D" w:rsidP="00A2086F">
      <w:pPr>
        <w:pStyle w:val="Odstavecseseznamem"/>
        <w:keepNext/>
        <w:numPr>
          <w:ilvl w:val="0"/>
          <w:numId w:val="37"/>
        </w:numPr>
        <w:spacing w:after="0" w:line="240" w:lineRule="auto"/>
        <w:rPr>
          <w:rFonts w:eastAsia="Lucida Sans Unicode" w:cs="Times New Roman"/>
        </w:rPr>
      </w:pPr>
      <w:r w:rsidRPr="00806E8C">
        <w:rPr>
          <w:rFonts w:eastAsia="Lucida Sans Unicode" w:cs="Times New Roman"/>
        </w:rPr>
        <w:t xml:space="preserve">zhotovitel se během poskytování plnění pro Objednatele zavazuje dostatečně zabezpečit veškerý přenos dat a informací z pohledu bezpečnostních požadavků na jejich důvěrnost, integritu </w:t>
      </w:r>
      <w:r w:rsidRPr="00806E8C">
        <w:rPr>
          <w:rFonts w:eastAsia="Lucida Sans Unicode" w:cs="Times New Roman"/>
        </w:rPr>
        <w:br/>
        <w:t>a dostupnost.</w:t>
      </w:r>
    </w:p>
    <w:p w14:paraId="1B99D0AE" w14:textId="77777777" w:rsidR="00E716D6" w:rsidRPr="00E716D6" w:rsidRDefault="00E716D6" w:rsidP="00E716D6">
      <w:pPr>
        <w:spacing w:after="0" w:line="240" w:lineRule="auto"/>
        <w:jc w:val="both"/>
        <w:rPr>
          <w:rFonts w:cs="Tahoma"/>
        </w:rPr>
      </w:pPr>
    </w:p>
    <w:p w14:paraId="76E75243" w14:textId="77777777" w:rsidR="00E716D6" w:rsidRPr="00E716D6" w:rsidRDefault="00E716D6" w:rsidP="00920D5C">
      <w:pPr>
        <w:pStyle w:val="ZD2nadpis"/>
      </w:pPr>
      <w:bookmarkStart w:id="65" w:name="_Toc532824906"/>
      <w:r w:rsidRPr="00E716D6">
        <w:t>Informační povinnost a povinnosti při výměně informací</w:t>
      </w:r>
      <w:bookmarkEnd w:id="65"/>
      <w:r w:rsidRPr="00E716D6">
        <w:t xml:space="preserve"> </w:t>
      </w:r>
    </w:p>
    <w:p w14:paraId="234BD73E" w14:textId="77777777" w:rsidR="00E716D6" w:rsidRPr="00E716D6" w:rsidRDefault="00E716D6" w:rsidP="00E716D6">
      <w:pPr>
        <w:spacing w:after="0" w:line="240" w:lineRule="auto"/>
        <w:rPr>
          <w:rFonts w:cs="Tahoma"/>
        </w:rPr>
      </w:pPr>
      <w:r w:rsidRPr="00E716D6">
        <w:rPr>
          <w:rFonts w:cs="Tahoma"/>
          <w:b/>
        </w:rPr>
        <w:t>Zhotovitel se během poskytování plnění pro Objednatele zavazuje Objednatele informovat o:</w:t>
      </w:r>
    </w:p>
    <w:p w14:paraId="364C1367" w14:textId="77777777" w:rsidR="00315D2D" w:rsidRPr="00181C2A" w:rsidRDefault="00315D2D" w:rsidP="00A2086F">
      <w:pPr>
        <w:pStyle w:val="Odstavecseseznamem"/>
        <w:numPr>
          <w:ilvl w:val="0"/>
          <w:numId w:val="33"/>
        </w:numPr>
        <w:spacing w:before="0" w:after="0" w:line="240" w:lineRule="auto"/>
        <w:rPr>
          <w:rFonts w:cs="Tahoma"/>
          <w:sz w:val="22"/>
          <w:szCs w:val="22"/>
        </w:rPr>
      </w:pPr>
      <w:r w:rsidRPr="00181C2A">
        <w:rPr>
          <w:rFonts w:cs="Tahoma"/>
          <w:sz w:val="22"/>
          <w:szCs w:val="22"/>
        </w:rPr>
        <w:t xml:space="preserve">významné změně ovládání Zhotovitele nebo jeho poddodavatele podle zákona č. 90 /2012 Sb., o obchodních korporacích, a to nejpozději do 3 dnů od uskutečnění této změny; </w:t>
      </w:r>
    </w:p>
    <w:p w14:paraId="1F912984" w14:textId="77777777" w:rsidR="00315D2D" w:rsidRDefault="00315D2D" w:rsidP="00A2086F">
      <w:pPr>
        <w:pStyle w:val="Odstavecseseznamem"/>
        <w:numPr>
          <w:ilvl w:val="0"/>
          <w:numId w:val="33"/>
        </w:numPr>
        <w:spacing w:before="0" w:after="0" w:line="240" w:lineRule="auto"/>
        <w:rPr>
          <w:rFonts w:cs="Tahoma"/>
          <w:sz w:val="22"/>
          <w:szCs w:val="22"/>
        </w:rPr>
      </w:pPr>
      <w:r w:rsidRPr="00181C2A">
        <w:rPr>
          <w:rFonts w:cs="Tahoma"/>
          <w:sz w:val="22"/>
          <w:szCs w:val="22"/>
        </w:rPr>
        <w:t xml:space="preserve">změně vlastnictví zásadních aktiv, využívaných Zhotovitelem k plnění Smlouvy, a změně oprávnění nakládat s těmito aktivy, a to nejpozději do tří pracovních dnů po uskutečnění této změny. </w:t>
      </w:r>
    </w:p>
    <w:p w14:paraId="31220DB1" w14:textId="77777777" w:rsidR="00E716D6" w:rsidRPr="00315D2D" w:rsidRDefault="00E716D6" w:rsidP="00920D5C"/>
    <w:p w14:paraId="0274024A" w14:textId="77777777" w:rsidR="00E716D6" w:rsidRPr="00E716D6" w:rsidRDefault="00E716D6" w:rsidP="00920D5C">
      <w:pPr>
        <w:pStyle w:val="ZD2nadpis"/>
      </w:pPr>
      <w:bookmarkStart w:id="66" w:name="_Toc532824907"/>
      <w:r w:rsidRPr="00E716D6">
        <w:t>Povinnosti při ukončení Smlouvy</w:t>
      </w:r>
      <w:bookmarkEnd w:id="66"/>
    </w:p>
    <w:p w14:paraId="0306F1DD" w14:textId="04A879A2" w:rsidR="00315D2D" w:rsidRPr="00315D2D" w:rsidRDefault="00315D2D" w:rsidP="00315D2D">
      <w:pPr>
        <w:keepNext/>
        <w:spacing w:after="0" w:line="240" w:lineRule="auto"/>
        <w:rPr>
          <w:rFonts w:eastAsia="Lucida Sans Unicode" w:cs="Times New Roman"/>
        </w:rPr>
      </w:pPr>
      <w:r w:rsidRPr="00315D2D">
        <w:rPr>
          <w:rFonts w:eastAsia="Lucida Sans Unicode" w:cs="Times New Roman"/>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3C795086" w14:textId="77777777" w:rsidR="00315D2D" w:rsidRPr="00920D5C" w:rsidRDefault="00315D2D" w:rsidP="00A2086F">
      <w:pPr>
        <w:pStyle w:val="Odstavecseseznamem"/>
        <w:keepNext/>
        <w:numPr>
          <w:ilvl w:val="0"/>
          <w:numId w:val="39"/>
        </w:numPr>
        <w:spacing w:after="0" w:line="240" w:lineRule="auto"/>
        <w:rPr>
          <w:rFonts w:eastAsia="Lucida Sans Unicode" w:cs="Times New Roman"/>
          <w:sz w:val="22"/>
          <w:szCs w:val="22"/>
        </w:rPr>
      </w:pPr>
      <w:r w:rsidRPr="00920D5C">
        <w:rPr>
          <w:rFonts w:eastAsia="Lucida Sans Unicode" w:cs="Times New Roman"/>
          <w:sz w:val="22"/>
          <w:szCs w:val="22"/>
        </w:rPr>
        <w:t>poskytnutí informací k zajištění kontinuity služeb zajišťovaných prostředky, které byly předmětem plnění smlouvy,</w:t>
      </w:r>
    </w:p>
    <w:p w14:paraId="15130917" w14:textId="77777777" w:rsidR="00315D2D" w:rsidRPr="00920D5C" w:rsidRDefault="00315D2D" w:rsidP="00A2086F">
      <w:pPr>
        <w:pStyle w:val="Odstavecseseznamem"/>
        <w:keepNext/>
        <w:numPr>
          <w:ilvl w:val="0"/>
          <w:numId w:val="39"/>
        </w:numPr>
        <w:spacing w:after="0" w:line="240" w:lineRule="auto"/>
        <w:rPr>
          <w:rFonts w:eastAsia="Lucida Sans Unicode" w:cs="Times New Roman"/>
          <w:sz w:val="22"/>
          <w:szCs w:val="22"/>
        </w:rPr>
      </w:pPr>
      <w:r w:rsidRPr="00920D5C">
        <w:rPr>
          <w:rFonts w:eastAsia="Lucida Sans Unicode" w:cs="Times New Roman"/>
          <w:sz w:val="22"/>
          <w:szCs w:val="22"/>
        </w:rPr>
        <w:t>vrácení důvěrné dokumentace (pokud byla předána),</w:t>
      </w:r>
    </w:p>
    <w:p w14:paraId="16506AC2" w14:textId="77777777" w:rsidR="00315D2D" w:rsidRPr="00920D5C" w:rsidRDefault="00315D2D" w:rsidP="00A2086F">
      <w:pPr>
        <w:pStyle w:val="Odstavecseseznamem"/>
        <w:keepNext/>
        <w:numPr>
          <w:ilvl w:val="0"/>
          <w:numId w:val="39"/>
        </w:numPr>
        <w:spacing w:after="0" w:line="240" w:lineRule="auto"/>
        <w:rPr>
          <w:rFonts w:eastAsia="Lucida Sans Unicode" w:cs="Times New Roman"/>
          <w:sz w:val="22"/>
          <w:szCs w:val="22"/>
        </w:rPr>
      </w:pPr>
      <w:r w:rsidRPr="00920D5C">
        <w:rPr>
          <w:rFonts w:eastAsia="Lucida Sans Unicode" w:cs="Times New Roman"/>
          <w:sz w:val="22"/>
          <w:szCs w:val="22"/>
        </w:rPr>
        <w:t>provést likvidaci a smazání dat, které vlastní Zhotovitel z důvodu plnění smluvních závazků, vč. předání prohlášení o smazání Objednateli</w:t>
      </w:r>
    </w:p>
    <w:p w14:paraId="37889332" w14:textId="261C5F2F" w:rsidR="00E716D6" w:rsidRPr="00315D2D" w:rsidRDefault="00315D2D" w:rsidP="00920D5C">
      <w:pPr>
        <w:keepNext/>
        <w:spacing w:after="0" w:line="240" w:lineRule="auto"/>
        <w:rPr>
          <w:rFonts w:eastAsia="Lucida Sans Unicode" w:cs="Times New Roman"/>
        </w:rPr>
      </w:pPr>
      <w:r w:rsidRPr="00920D5C">
        <w:rPr>
          <w:rFonts w:eastAsia="Lucida Sans Unicode" w:cs="Times New Roman"/>
        </w:rPr>
        <w:t>předat informace pro umožnění provedení migrace dat zpracovávaných na prostředcích dodaných či zajišťovaných dle smlouvy na jiné systémy</w:t>
      </w:r>
      <w:r w:rsidRPr="00315D2D">
        <w:rPr>
          <w:rFonts w:eastAsia="Lucida Sans Unicode" w:cs="Times New Roman"/>
        </w:rPr>
        <w:t>.</w:t>
      </w:r>
    </w:p>
    <w:p w14:paraId="0D83B57E" w14:textId="77777777" w:rsidR="00E716D6" w:rsidRPr="001823E1" w:rsidRDefault="00E716D6" w:rsidP="00E716D6">
      <w:pPr>
        <w:keepNext/>
        <w:spacing w:after="0" w:line="240" w:lineRule="auto"/>
        <w:jc w:val="both"/>
        <w:rPr>
          <w:rFonts w:eastAsia="Lucida Sans Unicode" w:cs="Times New Roman"/>
        </w:rPr>
      </w:pPr>
    </w:p>
    <w:p w14:paraId="10D66277" w14:textId="77777777" w:rsidR="00E716D6" w:rsidRPr="00E716D6" w:rsidRDefault="00E716D6" w:rsidP="00920D5C">
      <w:pPr>
        <w:pStyle w:val="ZD2nadpis"/>
      </w:pPr>
      <w:bookmarkStart w:id="67" w:name="_Toc532824908"/>
      <w:r w:rsidRPr="00E716D6">
        <w:t>Specifikace podmínek pro řízení kontinuity činností a zálohování a obnovu dat</w:t>
      </w:r>
      <w:bookmarkEnd w:id="67"/>
    </w:p>
    <w:p w14:paraId="5441FEAA" w14:textId="77777777" w:rsidR="00315D2D" w:rsidRPr="00315D2D" w:rsidRDefault="00315D2D" w:rsidP="00920D5C">
      <w:pPr>
        <w:pStyle w:val="Odstavecseseznamem"/>
        <w:keepNext/>
        <w:spacing w:after="0" w:line="240" w:lineRule="auto"/>
        <w:ind w:left="360"/>
        <w:rPr>
          <w:rFonts w:eastAsia="Lucida Sans Unicode" w:cs="Times New Roman"/>
        </w:rPr>
      </w:pPr>
      <w:r w:rsidRPr="00315D2D">
        <w:rPr>
          <w:rFonts w:eastAsia="Lucida Sans Unicode" w:cs="Times New Roman"/>
        </w:rPr>
        <w:t xml:space="preserve">Zhotovitel se zavazuje dodržovat požadavky Objednatele na řízení kontinuity činností. </w:t>
      </w:r>
    </w:p>
    <w:p w14:paraId="02D3B0AE" w14:textId="77777777" w:rsidR="00315D2D" w:rsidRPr="00315D2D" w:rsidRDefault="00315D2D" w:rsidP="00920D5C">
      <w:pPr>
        <w:pStyle w:val="Odstavecseseznamem"/>
        <w:keepNext/>
        <w:spacing w:after="0" w:line="240" w:lineRule="auto"/>
        <w:ind w:left="360"/>
        <w:rPr>
          <w:rFonts w:eastAsia="Lucida Sans Unicode" w:cs="Times New Roman"/>
        </w:rPr>
      </w:pPr>
      <w:r w:rsidRPr="00315D2D">
        <w:rPr>
          <w:rFonts w:eastAsia="Lucida Sans Unicode" w:cs="Times New Roman"/>
        </w:rPr>
        <w:t>Zhotovitel vypracuje návrh plánu kontinuity činností sjednaných s objednatelem k zajištění služeb poskytovaných v rámci předmětu smlouvy. Zhotovitel se zavazuje poskytnout součinnost při návrhu metodik pro zálohování a obnovu dat.</w:t>
      </w:r>
    </w:p>
    <w:p w14:paraId="3C6D9A18" w14:textId="20682A77" w:rsidR="00E716D6" w:rsidRPr="00920D5C" w:rsidRDefault="00E716D6" w:rsidP="00920D5C"/>
    <w:p w14:paraId="53BD6801" w14:textId="77777777" w:rsidR="00E716D6" w:rsidRPr="00920D5C" w:rsidRDefault="00E716D6" w:rsidP="00E716D6">
      <w:pPr>
        <w:keepNext/>
        <w:spacing w:after="0" w:line="240" w:lineRule="auto"/>
        <w:jc w:val="both"/>
        <w:rPr>
          <w:rFonts w:eastAsia="Lucida Sans Unicode" w:cs="Times New Roman"/>
        </w:rPr>
      </w:pPr>
    </w:p>
    <w:p w14:paraId="244BCDAD" w14:textId="77777777" w:rsidR="00E716D6" w:rsidRPr="00E716D6" w:rsidRDefault="00E716D6" w:rsidP="00920D5C">
      <w:pPr>
        <w:pStyle w:val="ZD2nadpis"/>
      </w:pPr>
      <w:bookmarkStart w:id="68" w:name="_Toc532824909"/>
      <w:r w:rsidRPr="00E716D6">
        <w:t>Bezpečnost lidských zdrojů</w:t>
      </w:r>
      <w:bookmarkEnd w:id="68"/>
    </w:p>
    <w:p w14:paraId="1D0353B9" w14:textId="79A44BDE" w:rsidR="00E716D6" w:rsidRPr="00920D5C" w:rsidRDefault="00980EF3" w:rsidP="00E716D6">
      <w:pPr>
        <w:keepNext/>
        <w:spacing w:after="0" w:line="240" w:lineRule="auto"/>
        <w:jc w:val="both"/>
        <w:rPr>
          <w:rFonts w:cs="Tahoma"/>
        </w:rPr>
      </w:pPr>
      <w:r w:rsidRPr="006C7278">
        <w:rPr>
          <w:rFonts w:eastAsia="Lucida Sans Unicode" w:cs="Times New Roman"/>
        </w:rPr>
        <w:t>Zhotovitel připraví poučení a zajistí poučení všech na dodávce participujících stran o bezpečnostních pravidlech, jež se musí v průběhu dodávky dodržovat a zajistí jejich dodržování nasazením kontrolních a</w:t>
      </w:r>
      <w:r w:rsidRPr="002E6845">
        <w:rPr>
          <w:rFonts w:eastAsia="Lucida Sans Unicode" w:cs="Times New Roman"/>
        </w:rPr>
        <w:t xml:space="preserve"> vynucovacích mechanismů. Rozsah poučení podléhá schválení Objednatele.</w:t>
      </w:r>
      <w:r w:rsidR="00E716D6" w:rsidRPr="00920D5C">
        <w:rPr>
          <w:rFonts w:cs="Tahoma"/>
        </w:rPr>
        <w:t xml:space="preserve"> </w:t>
      </w:r>
    </w:p>
    <w:p w14:paraId="23AFA36B" w14:textId="77777777" w:rsidR="00E716D6" w:rsidRPr="006C7278" w:rsidRDefault="00E716D6" w:rsidP="00E716D6">
      <w:pPr>
        <w:keepNext/>
        <w:spacing w:after="0" w:line="240" w:lineRule="auto"/>
        <w:jc w:val="both"/>
        <w:rPr>
          <w:rFonts w:eastAsia="Lucida Sans Unicode" w:cs="Times New Roman"/>
        </w:rPr>
      </w:pPr>
    </w:p>
    <w:p w14:paraId="241D1717" w14:textId="77777777" w:rsidR="00E716D6" w:rsidRPr="00E716D6" w:rsidRDefault="00E716D6" w:rsidP="00920D5C">
      <w:pPr>
        <w:pStyle w:val="ZD2nadpis"/>
      </w:pPr>
      <w:bookmarkStart w:id="69" w:name="_Toc532824910"/>
      <w:r w:rsidRPr="00E716D6">
        <w:t xml:space="preserve">Požadavky na </w:t>
      </w:r>
      <w:bookmarkStart w:id="70" w:name="_Toc414525016"/>
      <w:r w:rsidRPr="00E716D6">
        <w:t>systémovou a provozní bezpečnostní dokumentaci</w:t>
      </w:r>
      <w:bookmarkEnd w:id="69"/>
      <w:bookmarkEnd w:id="70"/>
    </w:p>
    <w:p w14:paraId="21DD7BA4" w14:textId="7EC5D441" w:rsidR="00E716D6" w:rsidRPr="00E716D6" w:rsidRDefault="00980EF3" w:rsidP="00E716D6">
      <w:pPr>
        <w:spacing w:after="0" w:line="240" w:lineRule="auto"/>
        <w:jc w:val="both"/>
        <w:rPr>
          <w:rFonts w:cs="Tahoma"/>
        </w:rPr>
      </w:pPr>
      <w:r w:rsidRPr="006C7278">
        <w:rPr>
          <w:rFonts w:eastAsia="Lucida Sans Unicode" w:cs="Times New Roman"/>
        </w:rPr>
        <w:t xml:space="preserve">Nedílnou součástí poskytovaného plnění je zdokumentování všech bezpečnostních nastavení, funkcí a mechanismů formou zpracování bezpečnostní dokumentace a dále také zpracování provozní dokumentace </w:t>
      </w:r>
      <w:r>
        <w:rPr>
          <w:rFonts w:eastAsia="Lucida Sans Unicode" w:cs="Times New Roman"/>
        </w:rPr>
        <w:t>v souladu s touto Smlouvou.</w:t>
      </w:r>
      <w:r w:rsidR="00E716D6" w:rsidRPr="00E716D6">
        <w:rPr>
          <w:rFonts w:cs="Tahoma"/>
        </w:rPr>
        <w:t xml:space="preserve">   </w:t>
      </w:r>
    </w:p>
    <w:p w14:paraId="48DD190C" w14:textId="77777777" w:rsidR="00E716D6" w:rsidRPr="00920D5C" w:rsidRDefault="00E716D6" w:rsidP="00E716D6">
      <w:pPr>
        <w:pStyle w:val="Odstavecseseznamem"/>
        <w:spacing w:after="0" w:line="240" w:lineRule="auto"/>
        <w:contextualSpacing w:val="0"/>
        <w:rPr>
          <w:rFonts w:cs="Tahoma"/>
          <w:sz w:val="22"/>
          <w:szCs w:val="22"/>
        </w:rPr>
      </w:pPr>
    </w:p>
    <w:p w14:paraId="6516AC5C" w14:textId="77777777" w:rsidR="00E716D6" w:rsidRPr="00E716D6" w:rsidRDefault="00E716D6" w:rsidP="00920D5C">
      <w:pPr>
        <w:pStyle w:val="ZD2nadpis"/>
      </w:pPr>
      <w:bookmarkStart w:id="71" w:name="_Toc414525018"/>
      <w:bookmarkStart w:id="72" w:name="_Toc532824911"/>
      <w:r w:rsidRPr="00E716D6">
        <w:t>Fyzická ochrana a bezpečnost prostředí</w:t>
      </w:r>
      <w:bookmarkEnd w:id="71"/>
      <w:bookmarkEnd w:id="72"/>
    </w:p>
    <w:p w14:paraId="2AAB20A6" w14:textId="77777777" w:rsidR="00DA4A6F" w:rsidRPr="0092486A" w:rsidRDefault="00DA4A6F" w:rsidP="00A2086F">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Zhotovitel se zavazuje dodržovat režimová bezpečnostní opatření využívaných prostor, zejména pak v oblasti fyzické ochrany, kde jsou umístěny komponenty technologických a komunikačních systémů, anebo datové nosiče</w:t>
      </w:r>
      <w:r>
        <w:rPr>
          <w:rFonts w:cs="Tahoma"/>
          <w:sz w:val="22"/>
          <w:szCs w:val="22"/>
        </w:rPr>
        <w:t>;</w:t>
      </w:r>
    </w:p>
    <w:p w14:paraId="5C794890" w14:textId="02104DEF" w:rsidR="00E716D6" w:rsidRPr="00920D5C" w:rsidRDefault="00DA4A6F" w:rsidP="00A2086F">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Zhotovitel se zavazuje, že v místech plnění předmětu smlouvy neponechá volně dostupná instalační, záložní nebo archivní média ani dokumentaci k předmětu plnění dle této Smlouvy.</w:t>
      </w:r>
    </w:p>
    <w:p w14:paraId="33E1B373" w14:textId="77777777" w:rsidR="00E716D6" w:rsidRPr="00920D5C" w:rsidRDefault="00E716D6" w:rsidP="00E716D6">
      <w:pPr>
        <w:pStyle w:val="Odstavecseseznamem"/>
        <w:spacing w:after="0" w:line="240" w:lineRule="auto"/>
        <w:ind w:left="714"/>
        <w:contextualSpacing w:val="0"/>
        <w:rPr>
          <w:rFonts w:cs="Tahoma"/>
          <w:sz w:val="22"/>
          <w:szCs w:val="22"/>
        </w:rPr>
      </w:pPr>
    </w:p>
    <w:p w14:paraId="74AE1545" w14:textId="77777777" w:rsidR="00E716D6" w:rsidRPr="00E716D6" w:rsidRDefault="00E716D6" w:rsidP="00920D5C">
      <w:pPr>
        <w:pStyle w:val="ZD2nadpis"/>
      </w:pPr>
      <w:bookmarkStart w:id="73" w:name="_Toc414525019"/>
      <w:bookmarkStart w:id="74" w:name="_Toc532824912"/>
      <w:r w:rsidRPr="00E716D6">
        <w:t>Požadavky na Řízení přístupu</w:t>
      </w:r>
      <w:bookmarkEnd w:id="73"/>
      <w:bookmarkEnd w:id="74"/>
    </w:p>
    <w:p w14:paraId="3CA8B83C" w14:textId="77777777" w:rsidR="0048697E" w:rsidRPr="00181C2A" w:rsidRDefault="0048697E" w:rsidP="00A2086F">
      <w:pPr>
        <w:pStyle w:val="Odstavecseseznamem"/>
        <w:numPr>
          <w:ilvl w:val="0"/>
          <w:numId w:val="38"/>
        </w:numPr>
        <w:spacing w:before="0" w:after="0" w:line="240" w:lineRule="auto"/>
        <w:contextualSpacing w:val="0"/>
        <w:rPr>
          <w:rFonts w:cs="Tahoma"/>
          <w:sz w:val="22"/>
          <w:szCs w:val="22"/>
        </w:rPr>
      </w:pPr>
      <w:r w:rsidRPr="00181C2A">
        <w:rPr>
          <w:rFonts w:cs="Tahoma"/>
          <w:sz w:val="22"/>
          <w:szCs w:val="22"/>
        </w:rPr>
        <w:t>Zhotovitel bere na vědomí, že přístup k datům, informacím či zařízením souvisejícím s předmětem Smlouvy je možné povolit pouze fyzické identitě zaměstnance Zhotovitele / poddodavatele Zhotovitele, a to na základě požadavku Zhotovitele na přístup</w:t>
      </w:r>
      <w:r>
        <w:rPr>
          <w:rFonts w:cs="Tahoma"/>
          <w:sz w:val="22"/>
          <w:szCs w:val="22"/>
        </w:rPr>
        <w:t xml:space="preserve"> schváleného objednatelem;</w:t>
      </w:r>
    </w:p>
    <w:p w14:paraId="2FB0A00D" w14:textId="77777777" w:rsidR="0048697E" w:rsidRPr="00181C2A" w:rsidRDefault="0048697E" w:rsidP="00A2086F">
      <w:pPr>
        <w:pStyle w:val="Odstavecseseznamem"/>
        <w:numPr>
          <w:ilvl w:val="0"/>
          <w:numId w:val="38"/>
        </w:numPr>
        <w:spacing w:before="0" w:after="0" w:line="240" w:lineRule="auto"/>
        <w:ind w:left="714" w:hanging="357"/>
        <w:contextualSpacing w:val="0"/>
        <w:rPr>
          <w:rFonts w:cs="Tahoma"/>
          <w:sz w:val="22"/>
          <w:szCs w:val="22"/>
        </w:rPr>
      </w:pPr>
      <w:r w:rsidRPr="00181C2A">
        <w:rPr>
          <w:rFonts w:cs="Tahoma"/>
          <w:sz w:val="22"/>
          <w:szCs w:val="22"/>
        </w:rPr>
        <w:t>Zhotovitel bere na vědomí, že přidělení oprávnění zaměstnanci Zhotovitele musí být řízeno zásadou tzv. „potřeba vědět (</w:t>
      </w:r>
      <w:proofErr w:type="spellStart"/>
      <w:r w:rsidRPr="00181C2A">
        <w:rPr>
          <w:rFonts w:cs="Tahoma"/>
          <w:sz w:val="22"/>
          <w:szCs w:val="22"/>
        </w:rPr>
        <w:t>need</w:t>
      </w:r>
      <w:proofErr w:type="spellEnd"/>
      <w:r w:rsidRPr="00181C2A">
        <w:rPr>
          <w:rFonts w:cs="Tahoma"/>
          <w:sz w:val="22"/>
          <w:szCs w:val="22"/>
        </w:rPr>
        <w:t>-to-</w:t>
      </w:r>
      <w:proofErr w:type="spellStart"/>
      <w:r w:rsidRPr="00181C2A">
        <w:rPr>
          <w:rFonts w:cs="Tahoma"/>
          <w:sz w:val="22"/>
          <w:szCs w:val="22"/>
        </w:rPr>
        <w:t>know</w:t>
      </w:r>
      <w:proofErr w:type="spellEnd"/>
      <w:r w:rsidRPr="00181C2A">
        <w:rPr>
          <w:rFonts w:cs="Tahoma"/>
          <w:sz w:val="22"/>
          <w:szCs w:val="22"/>
        </w:rPr>
        <w:t xml:space="preserve"> </w:t>
      </w:r>
      <w:proofErr w:type="spellStart"/>
      <w:r w:rsidRPr="00181C2A">
        <w:rPr>
          <w:rFonts w:cs="Tahoma"/>
          <w:sz w:val="22"/>
          <w:szCs w:val="22"/>
        </w:rPr>
        <w:t>principle</w:t>
      </w:r>
      <w:proofErr w:type="spellEnd"/>
      <w:r w:rsidRPr="00181C2A">
        <w:rPr>
          <w:rFonts w:cs="Tahoma"/>
          <w:sz w:val="22"/>
          <w:szCs w:val="22"/>
        </w:rPr>
        <w:t>) a není nárokové</w:t>
      </w:r>
      <w:r>
        <w:rPr>
          <w:rFonts w:cs="Tahoma"/>
          <w:sz w:val="22"/>
          <w:szCs w:val="22"/>
        </w:rPr>
        <w:t>;</w:t>
      </w:r>
    </w:p>
    <w:p w14:paraId="25F8ECCA" w14:textId="77777777" w:rsidR="0048697E" w:rsidRPr="00181C2A" w:rsidRDefault="0048697E" w:rsidP="00A2086F">
      <w:pPr>
        <w:pStyle w:val="Odstavecseseznamem"/>
        <w:numPr>
          <w:ilvl w:val="0"/>
          <w:numId w:val="38"/>
        </w:numPr>
        <w:spacing w:before="0" w:after="0" w:line="240" w:lineRule="auto"/>
        <w:ind w:left="714" w:hanging="357"/>
        <w:contextualSpacing w:val="0"/>
        <w:rPr>
          <w:rFonts w:cs="Tahoma"/>
          <w:sz w:val="22"/>
          <w:szCs w:val="22"/>
        </w:rPr>
      </w:pPr>
      <w:r w:rsidRPr="00181C2A">
        <w:rPr>
          <w:rFonts w:cs="Tahoma"/>
          <w:sz w:val="22"/>
          <w:szCs w:val="22"/>
        </w:rPr>
        <w:t>Zhotovitel se zavazuje, že udělený přístup nesmí být sdílen více zaměstnanci Zhotovitele nebo poddodavatele Zhotovitele</w:t>
      </w:r>
      <w:r>
        <w:rPr>
          <w:rFonts w:cs="Tahoma"/>
          <w:sz w:val="22"/>
          <w:szCs w:val="22"/>
        </w:rPr>
        <w:t>;</w:t>
      </w:r>
    </w:p>
    <w:p w14:paraId="59A0C198" w14:textId="77777777" w:rsidR="0048697E" w:rsidRPr="0092486A" w:rsidRDefault="0048697E" w:rsidP="00A2086F">
      <w:pPr>
        <w:pStyle w:val="Odstavecseseznamem"/>
        <w:numPr>
          <w:ilvl w:val="0"/>
          <w:numId w:val="38"/>
        </w:numPr>
        <w:spacing w:before="0" w:after="0" w:line="240" w:lineRule="auto"/>
        <w:ind w:left="714" w:hanging="357"/>
        <w:contextualSpacing w:val="0"/>
        <w:rPr>
          <w:rFonts w:cs="Tahoma"/>
          <w:sz w:val="22"/>
          <w:szCs w:val="22"/>
        </w:rPr>
      </w:pPr>
      <w:r w:rsidRPr="0092486A">
        <w:rPr>
          <w:rFonts w:cs="Tahoma"/>
          <w:sz w:val="22"/>
          <w:szCs w:val="22"/>
        </w:rPr>
        <w:t xml:space="preserve">Zhotovitel se zavazuje, že nebude instalovat a používat žádné nástroje, které nebyly odsouhlaseny Objednatelem a jejichž užívání by mohlo ohrozit kybernetickou bezpečnost. </w:t>
      </w:r>
    </w:p>
    <w:p w14:paraId="072FD79D" w14:textId="77777777" w:rsidR="0048697E" w:rsidRPr="0092486A" w:rsidRDefault="0048697E" w:rsidP="00A2086F">
      <w:pPr>
        <w:pStyle w:val="Odstavecseseznamem"/>
        <w:numPr>
          <w:ilvl w:val="0"/>
          <w:numId w:val="38"/>
        </w:numPr>
        <w:spacing w:before="0" w:after="0" w:line="240" w:lineRule="auto"/>
        <w:ind w:left="714" w:hanging="357"/>
        <w:contextualSpacing w:val="0"/>
        <w:rPr>
          <w:rFonts w:cs="Tahoma"/>
          <w:sz w:val="22"/>
          <w:szCs w:val="22"/>
        </w:rPr>
      </w:pPr>
      <w:r w:rsidRPr="0092486A">
        <w:rPr>
          <w:rFonts w:cs="Tahoma"/>
          <w:sz w:val="22"/>
          <w:szCs w:val="22"/>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r>
        <w:rPr>
          <w:rFonts w:cs="Tahoma"/>
          <w:sz w:val="22"/>
          <w:szCs w:val="22"/>
        </w:rPr>
        <w:t>;</w:t>
      </w:r>
    </w:p>
    <w:p w14:paraId="516F4B05" w14:textId="77777777" w:rsidR="0048697E" w:rsidRPr="0092486A" w:rsidRDefault="0048697E" w:rsidP="00A2086F">
      <w:pPr>
        <w:pStyle w:val="Odstavecseseznamem"/>
        <w:numPr>
          <w:ilvl w:val="0"/>
          <w:numId w:val="38"/>
        </w:numPr>
        <w:spacing w:before="0" w:after="0" w:line="240" w:lineRule="auto"/>
        <w:ind w:left="714" w:hanging="357"/>
        <w:contextualSpacing w:val="0"/>
        <w:rPr>
          <w:rFonts w:cs="Tahoma"/>
          <w:sz w:val="22"/>
          <w:szCs w:val="22"/>
        </w:rPr>
      </w:pPr>
      <w:r w:rsidRPr="0092486A">
        <w:rPr>
          <w:rFonts w:cs="Tahoma"/>
          <w:sz w:val="22"/>
          <w:szCs w:val="22"/>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r>
        <w:rPr>
          <w:rFonts w:cs="Tahoma"/>
          <w:sz w:val="22"/>
          <w:szCs w:val="22"/>
        </w:rPr>
        <w:t>;</w:t>
      </w:r>
    </w:p>
    <w:p w14:paraId="359DE65E" w14:textId="77777777" w:rsidR="0048697E" w:rsidRPr="0092486A" w:rsidRDefault="0048697E" w:rsidP="00A2086F">
      <w:pPr>
        <w:pStyle w:val="Odstavecseseznamem"/>
        <w:numPr>
          <w:ilvl w:val="0"/>
          <w:numId w:val="38"/>
        </w:numPr>
        <w:spacing w:before="0" w:after="0" w:line="240" w:lineRule="auto"/>
        <w:ind w:left="714" w:hanging="357"/>
        <w:contextualSpacing w:val="0"/>
        <w:rPr>
          <w:rFonts w:cs="Tahoma"/>
          <w:sz w:val="22"/>
          <w:szCs w:val="22"/>
        </w:rPr>
      </w:pPr>
      <w:r w:rsidRPr="0092486A">
        <w:rPr>
          <w:rFonts w:cs="Tahoma"/>
          <w:sz w:val="22"/>
          <w:szCs w:val="22"/>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080D15E8" w14:textId="059B7F0A" w:rsidR="00E716D6" w:rsidRPr="00920D5C" w:rsidRDefault="00E716D6" w:rsidP="00920D5C">
      <w:pPr>
        <w:pStyle w:val="Odstavecseseznamem"/>
        <w:spacing w:before="0" w:after="0" w:line="240" w:lineRule="auto"/>
        <w:ind w:left="714"/>
        <w:contextualSpacing w:val="0"/>
        <w:rPr>
          <w:rFonts w:cs="Tahoma"/>
          <w:sz w:val="22"/>
          <w:szCs w:val="22"/>
        </w:rPr>
      </w:pPr>
    </w:p>
    <w:p w14:paraId="790E1B9A" w14:textId="77777777" w:rsidR="00E716D6" w:rsidRPr="00920D5C" w:rsidRDefault="00E716D6" w:rsidP="00E716D6">
      <w:pPr>
        <w:pStyle w:val="Odstavecseseznamem"/>
        <w:spacing w:after="0" w:line="240" w:lineRule="auto"/>
        <w:ind w:left="714"/>
        <w:contextualSpacing w:val="0"/>
        <w:rPr>
          <w:rFonts w:cs="Tahoma"/>
          <w:sz w:val="22"/>
          <w:szCs w:val="22"/>
        </w:rPr>
      </w:pPr>
    </w:p>
    <w:p w14:paraId="2D45D73C" w14:textId="77777777" w:rsidR="00E716D6" w:rsidRPr="00E716D6" w:rsidRDefault="00E716D6" w:rsidP="00920D5C">
      <w:pPr>
        <w:pStyle w:val="ZD2nadpis"/>
      </w:pPr>
      <w:bookmarkStart w:id="75" w:name="_Toc414525020"/>
      <w:bookmarkStart w:id="76" w:name="_Toc532824913"/>
      <w:r w:rsidRPr="00E716D6">
        <w:t>Monitorování</w:t>
      </w:r>
      <w:bookmarkStart w:id="77" w:name="_Toc414525022"/>
      <w:bookmarkEnd w:id="75"/>
      <w:r w:rsidRPr="00E716D6">
        <w:t xml:space="preserve"> činností</w:t>
      </w:r>
      <w:bookmarkEnd w:id="76"/>
    </w:p>
    <w:bookmarkEnd w:id="77"/>
    <w:p w14:paraId="6A8025F1" w14:textId="77777777" w:rsidR="0048697E" w:rsidRPr="00920D5C" w:rsidRDefault="0048697E" w:rsidP="00920D5C">
      <w:pPr>
        <w:spacing w:after="0" w:line="240" w:lineRule="auto"/>
        <w:rPr>
          <w:rFonts w:cs="Tahoma"/>
        </w:rPr>
      </w:pPr>
      <w:r w:rsidRPr="00CB49DF">
        <w:rPr>
          <w:rFonts w:cs="Tahoma"/>
        </w:rPr>
        <w:t>Zhotovitel bere na vědomí, že veškerá aktivita Zhotovitele a jeho plnění</w:t>
      </w:r>
      <w:r w:rsidRPr="00CB49DF">
        <w:rPr>
          <w:rFonts w:eastAsia="Calibri" w:cs="Tahoma"/>
        </w:rPr>
        <w:t xml:space="preserve"> realizované v rámci plnění předmětu Smlouvy</w:t>
      </w:r>
      <w:r w:rsidRPr="006033C3">
        <w:rPr>
          <w:rFonts w:cs="Tahoma"/>
        </w:rPr>
        <w:t xml:space="preserve"> nebo s ním úzce související budou Objednatelem průběžně a pravidelně monitorovány a vyhodnocovány s ohledem na obsah Smlouvy a interních dokumentů Objednatele.</w:t>
      </w:r>
    </w:p>
    <w:p w14:paraId="34052F18" w14:textId="2072ADBE" w:rsidR="00E716D6" w:rsidRPr="00920D5C" w:rsidRDefault="00E716D6" w:rsidP="00920D5C">
      <w:pPr>
        <w:pStyle w:val="Odstavecseseznamem"/>
        <w:spacing w:before="0" w:after="0" w:line="240" w:lineRule="auto"/>
        <w:ind w:left="714"/>
        <w:rPr>
          <w:rFonts w:cs="Tahoma"/>
          <w:sz w:val="22"/>
          <w:szCs w:val="22"/>
        </w:rPr>
      </w:pPr>
    </w:p>
    <w:p w14:paraId="45EC8B41" w14:textId="77777777" w:rsidR="00E716D6" w:rsidRPr="00920D5C" w:rsidRDefault="00E716D6" w:rsidP="00E716D6">
      <w:pPr>
        <w:pStyle w:val="Odstavecseseznamem"/>
        <w:spacing w:after="0" w:line="240" w:lineRule="auto"/>
        <w:ind w:left="714"/>
        <w:rPr>
          <w:rFonts w:cs="Tahoma"/>
          <w:sz w:val="22"/>
          <w:szCs w:val="22"/>
        </w:rPr>
      </w:pPr>
    </w:p>
    <w:p w14:paraId="1EA706CB" w14:textId="77777777" w:rsidR="00E716D6" w:rsidRPr="00E716D6" w:rsidRDefault="00E716D6" w:rsidP="00920D5C">
      <w:pPr>
        <w:pStyle w:val="ZD2nadpis"/>
      </w:pPr>
      <w:bookmarkStart w:id="78" w:name="_Toc532824914"/>
      <w:bookmarkStart w:id="79" w:name="_Toc414525023"/>
      <w:r w:rsidRPr="00E716D6">
        <w:t>Předání a převzetí plnění</w:t>
      </w:r>
      <w:bookmarkEnd w:id="78"/>
    </w:p>
    <w:bookmarkEnd w:id="79"/>
    <w:p w14:paraId="3862DE37" w14:textId="77777777" w:rsidR="0048697E" w:rsidRPr="006033C3" w:rsidRDefault="0048697E" w:rsidP="00920D5C">
      <w:pPr>
        <w:spacing w:after="0" w:line="240" w:lineRule="auto"/>
        <w:rPr>
          <w:rFonts w:cs="Tahoma"/>
        </w:rPr>
      </w:pPr>
      <w:r w:rsidRPr="00CB49DF">
        <w:rPr>
          <w:rFonts w:cs="Tahoma"/>
        </w:rPr>
        <w:t>Zhotovitel se zavazuje dodržovat bezpečnostní požadavky i při předání a převzetí plnění dle této Smlouvy.</w:t>
      </w:r>
    </w:p>
    <w:p w14:paraId="3FA85ECE" w14:textId="43F3C8FC" w:rsidR="00E716D6" w:rsidRPr="00920D5C" w:rsidRDefault="0048697E" w:rsidP="00920D5C">
      <w:pPr>
        <w:keepNext/>
        <w:spacing w:after="0" w:line="240" w:lineRule="auto"/>
        <w:rPr>
          <w:rFonts w:eastAsia="Lucida Sans Unicode" w:cs="Times New Roman"/>
        </w:rPr>
      </w:pPr>
      <w:r w:rsidRPr="00920D5C">
        <w:rPr>
          <w:rFonts w:eastAsia="Lucida Sans Unicode" w:cs="Times New Roman"/>
        </w:rPr>
        <w:t>Objednatel je oprávněn z důvodu nedodržení bezpečnostních požadavků včetně požadavku na předání bezpečnostní dokumentace</w:t>
      </w:r>
      <w:r w:rsidRPr="00920D5C" w:rsidDel="0001555F">
        <w:rPr>
          <w:rFonts w:eastAsia="Lucida Sans Unicode" w:cs="Times New Roman"/>
        </w:rPr>
        <w:t xml:space="preserve"> </w:t>
      </w:r>
      <w:r w:rsidRPr="00920D5C">
        <w:rPr>
          <w:rFonts w:eastAsia="Lucida Sans Unicode" w:cs="Times New Roman"/>
        </w:rPr>
        <w:t>dle této Smlouvy odmítnout převzetí (části) plnění Smlouvy.</w:t>
      </w:r>
    </w:p>
    <w:p w14:paraId="3949D17D" w14:textId="77777777" w:rsidR="00E716D6" w:rsidRPr="00920D5C" w:rsidRDefault="00E716D6" w:rsidP="00E716D6">
      <w:pPr>
        <w:keepNext/>
        <w:spacing w:after="0" w:line="240" w:lineRule="auto"/>
        <w:jc w:val="both"/>
        <w:rPr>
          <w:rFonts w:eastAsia="Lucida Sans Unicode" w:cs="Times New Roman"/>
        </w:rPr>
      </w:pPr>
    </w:p>
    <w:p w14:paraId="5FF67B47" w14:textId="61FC0630" w:rsidR="00E716D6" w:rsidRPr="00E716D6" w:rsidRDefault="00E716D6" w:rsidP="00920D5C">
      <w:pPr>
        <w:pStyle w:val="ZD2nadpis"/>
      </w:pPr>
      <w:bookmarkStart w:id="80" w:name="_Toc532824915"/>
      <w:r w:rsidRPr="00E716D6">
        <w:t>Likvidace dat</w:t>
      </w:r>
      <w:bookmarkEnd w:id="80"/>
    </w:p>
    <w:p w14:paraId="68D90DB6" w14:textId="6054C3AB" w:rsidR="00E716D6" w:rsidRPr="00E716D6" w:rsidRDefault="0048697E" w:rsidP="00E716D6">
      <w:r w:rsidRPr="006C7278">
        <w:rPr>
          <w:rFonts w:eastAsia="Lucida Sans Unicode" w:cs="Times New Roman"/>
        </w:rPr>
        <w:t>Zhotovitel se zavazuje plnit požadavky Objednatele v oblasti likvidace dat (ať už dat na papírových médiích, dat zpracovávaných elektronicky nebo prostřednictvím jakýchkoli dalších nosičů dat).</w:t>
      </w:r>
    </w:p>
    <w:p w14:paraId="69EFECE3" w14:textId="77777777" w:rsidR="00E716D6" w:rsidRDefault="00E716D6"/>
    <w:p w14:paraId="345F9E47" w14:textId="77777777" w:rsidR="00E716D6" w:rsidRDefault="00E716D6"/>
    <w:p w14:paraId="22EF0F6E" w14:textId="77777777" w:rsidR="00EA7623" w:rsidRDefault="00EA7623">
      <w:pPr>
        <w:rPr>
          <w:rFonts w:eastAsiaTheme="majorEastAsia" w:cstheme="majorBidi"/>
          <w:b/>
          <w:bCs/>
          <w:sz w:val="28"/>
          <w:lang w:eastAsia="en-US"/>
        </w:rPr>
      </w:pPr>
      <w:r>
        <w:br w:type="page"/>
      </w:r>
    </w:p>
    <w:p w14:paraId="4119DFFA" w14:textId="017B4DC6" w:rsidR="00EA7623" w:rsidRPr="00EA7623" w:rsidRDefault="00EA7623" w:rsidP="00EA7623">
      <w:pPr>
        <w:rPr>
          <w:lang w:eastAsia="en-US"/>
        </w:rPr>
      </w:pPr>
    </w:p>
    <w:p w14:paraId="56450310" w14:textId="6EADDA7D" w:rsidR="00747F9B" w:rsidRDefault="00640A13"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 xml:space="preserve">Příloha č. </w:t>
      </w:r>
      <w:r w:rsidR="007D741A">
        <w:rPr>
          <w:rFonts w:asciiTheme="minorHAnsi" w:hAnsiTheme="minorHAnsi"/>
          <w:color w:val="auto"/>
          <w:szCs w:val="22"/>
        </w:rPr>
        <w:t>8</w:t>
      </w:r>
    </w:p>
    <w:p w14:paraId="3FB422AF" w14:textId="1EA3ED17" w:rsidR="00490411" w:rsidRPr="008071A0" w:rsidRDefault="007C5DB2"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Všeobecné obchodn</w:t>
      </w:r>
      <w:r w:rsidR="00CB49DF">
        <w:rPr>
          <w:rFonts w:asciiTheme="minorHAnsi" w:hAnsiTheme="minorHAnsi"/>
          <w:color w:val="auto"/>
          <w:szCs w:val="22"/>
        </w:rPr>
        <w:t>í</w:t>
      </w:r>
      <w:r>
        <w:rPr>
          <w:rFonts w:asciiTheme="minorHAnsi" w:hAnsiTheme="minorHAnsi"/>
          <w:color w:val="auto"/>
          <w:szCs w:val="22"/>
        </w:rPr>
        <w:t xml:space="preserve"> podmínky</w:t>
      </w:r>
    </w:p>
    <w:bookmarkEnd w:id="56"/>
    <w:p w14:paraId="7B3DB5C1" w14:textId="1AE50A1C" w:rsidR="00690884" w:rsidRPr="008A2743" w:rsidRDefault="00690884" w:rsidP="00A2086F">
      <w:pPr>
        <w:pStyle w:val="Odstavecseseznamem"/>
        <w:numPr>
          <w:ilvl w:val="0"/>
          <w:numId w:val="28"/>
        </w:numPr>
        <w:rPr>
          <w:rFonts w:cs="Arial"/>
          <w:bCs/>
        </w:rPr>
      </w:pPr>
      <w:r w:rsidRPr="008A2743">
        <w:rPr>
          <w:rFonts w:cs="Arial"/>
          <w:bCs/>
        </w:rPr>
        <w:t xml:space="preserve">Pro vše ostatní nesjednané touto smlouvou platí níže uvedené Všeobecné obchodní podmínky Zhotovitele. </w:t>
      </w:r>
    </w:p>
    <w:p w14:paraId="5377C28E" w14:textId="796EBC9C" w:rsidR="00690884" w:rsidRDefault="00690884" w:rsidP="00A2086F">
      <w:pPr>
        <w:pStyle w:val="Odstavecseseznamem"/>
        <w:numPr>
          <w:ilvl w:val="0"/>
          <w:numId w:val="28"/>
        </w:numPr>
        <w:rPr>
          <w:rFonts w:cs="Arial"/>
          <w:bCs/>
        </w:rPr>
      </w:pPr>
      <w:r w:rsidRPr="008A2743">
        <w:rPr>
          <w:rFonts w:cs="Arial"/>
          <w:bCs/>
        </w:rPr>
        <w:t>Ujednání stanovená touto Smlouvou mají před ustanoveními, které jsou uvedeny ve Všeobecných obchodních podmínkách Zhotovitele přednost.</w:t>
      </w:r>
    </w:p>
    <w:p w14:paraId="2846ACA7" w14:textId="77777777" w:rsidR="008A2743" w:rsidRPr="008A2743" w:rsidRDefault="008A2743" w:rsidP="008A2743">
      <w:pPr>
        <w:pStyle w:val="Odstavecseseznamem"/>
        <w:ind w:left="360"/>
        <w:rPr>
          <w:rFonts w:cs="Arial"/>
          <w:bCs/>
        </w:rPr>
      </w:pPr>
    </w:p>
    <w:p w14:paraId="001DD962" w14:textId="63796A07" w:rsidR="00690884" w:rsidRDefault="00690884" w:rsidP="005C1633">
      <w:pPr>
        <w:rPr>
          <w:b/>
          <w:color w:val="767171" w:themeColor="background2" w:themeShade="80"/>
          <w:highlight w:val="yellow"/>
        </w:rPr>
      </w:pPr>
      <w:r>
        <w:rPr>
          <w:b/>
          <w:color w:val="767171" w:themeColor="background2" w:themeShade="80"/>
          <w:highlight w:val="yellow"/>
        </w:rPr>
        <w:t>Všeobecné obchodní podmínky Zhotovitele</w:t>
      </w:r>
    </w:p>
    <w:p w14:paraId="591193AF" w14:textId="1492D215" w:rsidR="00B469CC" w:rsidRDefault="00AD5D0B" w:rsidP="00690884">
      <w:pPr>
        <w:ind w:left="708"/>
        <w:rPr>
          <w:b/>
          <w:color w:val="767171" w:themeColor="background2" w:themeShade="80"/>
          <w:highlight w:val="yellow"/>
        </w:rPr>
      </w:pPr>
      <w:r w:rsidRPr="00E914D3">
        <w:rPr>
          <w:b/>
          <w:color w:val="767171" w:themeColor="background2" w:themeShade="80"/>
          <w:highlight w:val="yellow"/>
        </w:rPr>
        <w:t>Zhotovitel</w:t>
      </w:r>
      <w:r w:rsidR="007C5DB2" w:rsidRPr="00E914D3">
        <w:rPr>
          <w:b/>
          <w:color w:val="767171" w:themeColor="background2" w:themeShade="80"/>
          <w:highlight w:val="yellow"/>
        </w:rPr>
        <w:t xml:space="preserve"> </w:t>
      </w:r>
      <w:r w:rsidR="00ED0604" w:rsidRPr="00E914D3">
        <w:rPr>
          <w:b/>
          <w:color w:val="767171" w:themeColor="background2" w:themeShade="80"/>
          <w:highlight w:val="yellow"/>
        </w:rPr>
        <w:t xml:space="preserve">sem </w:t>
      </w:r>
      <w:r w:rsidR="007C5DB2" w:rsidRPr="00E914D3">
        <w:rPr>
          <w:b/>
          <w:color w:val="767171" w:themeColor="background2" w:themeShade="80"/>
          <w:highlight w:val="yellow"/>
        </w:rPr>
        <w:t>vloží</w:t>
      </w:r>
      <w:r w:rsidR="00355C48">
        <w:rPr>
          <w:b/>
          <w:color w:val="767171" w:themeColor="background2" w:themeShade="80"/>
          <w:highlight w:val="yellow"/>
        </w:rPr>
        <w:t xml:space="preserve">, pokud </w:t>
      </w:r>
      <w:r w:rsidR="00BD3713">
        <w:rPr>
          <w:b/>
          <w:color w:val="767171" w:themeColor="background2" w:themeShade="80"/>
          <w:highlight w:val="yellow"/>
        </w:rPr>
        <w:t xml:space="preserve">existují, </w:t>
      </w:r>
      <w:r w:rsidR="00BD3713" w:rsidRPr="00E914D3">
        <w:rPr>
          <w:b/>
          <w:color w:val="767171" w:themeColor="background2" w:themeShade="80"/>
          <w:highlight w:val="yellow"/>
        </w:rPr>
        <w:t>své</w:t>
      </w:r>
      <w:r w:rsidR="007C5DB2" w:rsidRPr="00E914D3">
        <w:rPr>
          <w:b/>
          <w:color w:val="767171" w:themeColor="background2" w:themeShade="80"/>
          <w:highlight w:val="yellow"/>
        </w:rPr>
        <w:t xml:space="preserve"> Všeobecné obchodní podmínky</w:t>
      </w:r>
      <w:r w:rsidR="00B469CC">
        <w:rPr>
          <w:b/>
          <w:color w:val="767171" w:themeColor="background2" w:themeShade="80"/>
          <w:highlight w:val="yellow"/>
        </w:rPr>
        <w:t xml:space="preserve">, vč. ujednání, že ustanovení definovaná v rámci smlouvy mají před ustanoveními v rámci </w:t>
      </w:r>
      <w:r w:rsidR="00B469CC" w:rsidRPr="00E914D3">
        <w:rPr>
          <w:b/>
          <w:color w:val="767171" w:themeColor="background2" w:themeShade="80"/>
          <w:highlight w:val="yellow"/>
        </w:rPr>
        <w:t>Všeobecn</w:t>
      </w:r>
      <w:r w:rsidR="00B469CC">
        <w:rPr>
          <w:b/>
          <w:color w:val="767171" w:themeColor="background2" w:themeShade="80"/>
          <w:highlight w:val="yellow"/>
        </w:rPr>
        <w:t>ých</w:t>
      </w:r>
      <w:r w:rsidR="00B469CC" w:rsidRPr="00E914D3">
        <w:rPr>
          <w:b/>
          <w:color w:val="767171" w:themeColor="background2" w:themeShade="80"/>
          <w:highlight w:val="yellow"/>
        </w:rPr>
        <w:t xml:space="preserve"> obchodní</w:t>
      </w:r>
      <w:r w:rsidR="00B469CC">
        <w:rPr>
          <w:b/>
          <w:color w:val="767171" w:themeColor="background2" w:themeShade="80"/>
          <w:highlight w:val="yellow"/>
        </w:rPr>
        <w:t>ch</w:t>
      </w:r>
      <w:r w:rsidR="00B469CC" w:rsidRPr="00E914D3">
        <w:rPr>
          <w:b/>
          <w:color w:val="767171" w:themeColor="background2" w:themeShade="80"/>
          <w:highlight w:val="yellow"/>
        </w:rPr>
        <w:t xml:space="preserve"> podmín</w:t>
      </w:r>
      <w:r w:rsidR="00B469CC">
        <w:rPr>
          <w:b/>
          <w:color w:val="767171" w:themeColor="background2" w:themeShade="80"/>
          <w:highlight w:val="yellow"/>
        </w:rPr>
        <w:t>ek přednost</w:t>
      </w:r>
      <w:r w:rsidR="00690884">
        <w:rPr>
          <w:b/>
          <w:color w:val="767171" w:themeColor="background2" w:themeShade="80"/>
          <w:highlight w:val="yellow"/>
        </w:rPr>
        <w:t xml:space="preserve"> (příklad </w:t>
      </w:r>
      <w:proofErr w:type="gramStart"/>
      <w:r w:rsidR="00690884">
        <w:rPr>
          <w:b/>
          <w:color w:val="767171" w:themeColor="background2" w:themeShade="80"/>
          <w:highlight w:val="yellow"/>
        </w:rPr>
        <w:t>viz. výše</w:t>
      </w:r>
      <w:proofErr w:type="gramEnd"/>
      <w:r w:rsidR="00690884">
        <w:rPr>
          <w:b/>
          <w:color w:val="767171" w:themeColor="background2" w:themeShade="80"/>
          <w:highlight w:val="yellow"/>
        </w:rPr>
        <w:t>)</w:t>
      </w:r>
      <w:r w:rsidR="00B469CC">
        <w:rPr>
          <w:b/>
          <w:color w:val="767171" w:themeColor="background2" w:themeShade="80"/>
          <w:highlight w:val="yellow"/>
        </w:rPr>
        <w:t>.</w:t>
      </w:r>
    </w:p>
    <w:p w14:paraId="79C75CC8" w14:textId="7821B8CB" w:rsidR="007C5DB2" w:rsidRPr="0060724F" w:rsidRDefault="00E914D3" w:rsidP="0060724F">
      <w:pPr>
        <w:rPr>
          <w:b/>
          <w:color w:val="FF0000"/>
        </w:rPr>
      </w:pPr>
      <w:r w:rsidRPr="0060724F">
        <w:rPr>
          <w:b/>
          <w:color w:val="FF0000"/>
        </w:rPr>
        <w:t>Pokud nejsou</w:t>
      </w:r>
      <w:r w:rsidR="0060724F">
        <w:rPr>
          <w:b/>
          <w:color w:val="FF0000"/>
        </w:rPr>
        <w:t xml:space="preserve"> stanoveny</w:t>
      </w:r>
      <w:r w:rsidRPr="0060724F">
        <w:rPr>
          <w:b/>
          <w:color w:val="FF0000"/>
        </w:rPr>
        <w:t xml:space="preserve">, </w:t>
      </w:r>
      <w:r w:rsidR="0060724F">
        <w:rPr>
          <w:b/>
          <w:color w:val="FF0000"/>
        </w:rPr>
        <w:t xml:space="preserve">bude tato příloha vynechána a text </w:t>
      </w:r>
      <w:r w:rsidR="00BD3713">
        <w:rPr>
          <w:b/>
          <w:color w:val="FF0000"/>
        </w:rPr>
        <w:t xml:space="preserve">bude </w:t>
      </w:r>
      <w:r w:rsidR="0060724F">
        <w:rPr>
          <w:b/>
          <w:color w:val="FF0000"/>
        </w:rPr>
        <w:t>vymazán</w:t>
      </w:r>
    </w:p>
    <w:p w14:paraId="4BF2364A" w14:textId="2F8CA57B" w:rsidR="00690884" w:rsidRDefault="00690884" w:rsidP="00690884">
      <w:pPr>
        <w:ind w:left="708"/>
        <w:rPr>
          <w:b/>
          <w:color w:val="767171" w:themeColor="background2" w:themeShade="80"/>
        </w:rPr>
      </w:pPr>
    </w:p>
    <w:p w14:paraId="41B53687" w14:textId="5DCEBAA1" w:rsidR="00690884" w:rsidRDefault="00690884" w:rsidP="005C1633">
      <w:pPr>
        <w:rPr>
          <w:color w:val="767171" w:themeColor="background2" w:themeShade="80"/>
        </w:rPr>
      </w:pPr>
    </w:p>
    <w:p w14:paraId="5EDA8A61" w14:textId="77777777" w:rsidR="00937F9B" w:rsidRPr="007C5DB2" w:rsidRDefault="00937F9B" w:rsidP="005C1633">
      <w:pPr>
        <w:rPr>
          <w:color w:val="767171" w:themeColor="background2" w:themeShade="80"/>
        </w:rPr>
      </w:pPr>
    </w:p>
    <w:p w14:paraId="1BC1788C" w14:textId="12A80BBB" w:rsidR="00344274" w:rsidRPr="007C5DB2" w:rsidRDefault="00344274">
      <w:pPr>
        <w:rPr>
          <w:color w:val="767171" w:themeColor="background2" w:themeShade="80"/>
        </w:rPr>
      </w:pPr>
    </w:p>
    <w:sectPr w:rsidR="00344274" w:rsidRPr="007C5DB2" w:rsidSect="009120AC">
      <w:headerReference w:type="default" r:id="rId9"/>
      <w:footerReference w:type="default" r:id="rId10"/>
      <w:pgSz w:w="11906" w:h="16838"/>
      <w:pgMar w:top="1418" w:right="1304" w:bottom="1702" w:left="1191" w:header="426" w:footer="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A00035" w14:textId="77777777" w:rsidR="00C70E44" w:rsidRDefault="00C70E44" w:rsidP="00401355">
      <w:pPr>
        <w:spacing w:after="0" w:line="240" w:lineRule="auto"/>
      </w:pPr>
      <w:r>
        <w:separator/>
      </w:r>
    </w:p>
  </w:endnote>
  <w:endnote w:type="continuationSeparator" w:id="0">
    <w:p w14:paraId="572A0E60" w14:textId="77777777" w:rsidR="00C70E44" w:rsidRDefault="00C70E44"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97D08" w14:textId="77777777" w:rsidR="00C70E44" w:rsidRPr="009F25AB" w:rsidRDefault="00C70E44" w:rsidP="00654016">
    <w:pPr>
      <w:pStyle w:val="Zpat"/>
      <w:rPr>
        <w:rFonts w:cs="Arial"/>
        <w:sz w:val="20"/>
      </w:rPr>
    </w:pPr>
    <w:r w:rsidRPr="009F25AB">
      <w:rPr>
        <w:rFonts w:cs="Arial"/>
        <w:sz w:val="20"/>
      </w:rPr>
      <w:t>Název projekt</w:t>
    </w:r>
    <w:r>
      <w:rPr>
        <w:rFonts w:cs="Arial"/>
        <w:sz w:val="20"/>
      </w:rPr>
      <w:t>ů“</w:t>
    </w:r>
    <w:r w:rsidRPr="009F25AB">
      <w:rPr>
        <w:rFonts w:cs="Arial"/>
        <w:sz w:val="20"/>
      </w:rPr>
      <w:t>: „</w:t>
    </w:r>
    <w:r w:rsidRPr="006B0C53">
      <w:rPr>
        <w:rFonts w:cs="Arial"/>
        <w:sz w:val="20"/>
      </w:rPr>
      <w:t>Ochrana proti nežádoucím aktivitám v síťovém prostředí elektronického informačního systému Nemocnice Pardubického kraje, a.s.</w:t>
    </w:r>
    <w:r w:rsidRPr="009F25AB">
      <w:rPr>
        <w:rFonts w:cs="Arial"/>
        <w:sz w:val="20"/>
      </w:rPr>
      <w:t>“</w:t>
    </w:r>
    <w:r>
      <w:rPr>
        <w:rFonts w:cs="Arial"/>
        <w:sz w:val="20"/>
      </w:rPr>
      <w:t xml:space="preserve">, číslo projektu: </w:t>
    </w:r>
    <w:r w:rsidRPr="006B0C53">
      <w:rPr>
        <w:rFonts w:cs="Arial"/>
        <w:sz w:val="20"/>
      </w:rPr>
      <w:t>CZ.</w:t>
    </w:r>
    <w:proofErr w:type="gramStart"/>
    <w:r w:rsidRPr="006B0C53">
      <w:rPr>
        <w:rFonts w:cs="Arial"/>
        <w:sz w:val="20"/>
      </w:rPr>
      <w:t>06.3.05/0.0/0.0/15_011/0006964</w:t>
    </w:r>
    <w:r>
      <w:rPr>
        <w:rFonts w:cs="Arial"/>
        <w:sz w:val="20"/>
      </w:rPr>
      <w:t>,  „</w:t>
    </w:r>
    <w:r w:rsidRPr="00C01155">
      <w:rPr>
        <w:rFonts w:cs="Arial"/>
        <w:sz w:val="20"/>
      </w:rPr>
      <w:t>Jednotný</w:t>
    </w:r>
    <w:proofErr w:type="gramEnd"/>
    <w:r w:rsidRPr="00C01155">
      <w:rPr>
        <w:rFonts w:cs="Arial"/>
        <w:sz w:val="20"/>
      </w:rPr>
      <w:t xml:space="preserve"> klinický informační systém NPK</w:t>
    </w:r>
    <w:r>
      <w:rPr>
        <w:rFonts w:cs="Arial"/>
        <w:sz w:val="20"/>
      </w:rPr>
      <w:t xml:space="preserve">“, číslo projektu: </w:t>
    </w:r>
    <w:r w:rsidRPr="00C01155">
      <w:rPr>
        <w:rFonts w:cs="Arial"/>
        <w:sz w:val="20"/>
      </w:rPr>
      <w:t>CZ.06.3.05/0.0/0.0/16_034/0005195</w:t>
    </w:r>
    <w:r>
      <w:rPr>
        <w:rFonts w:cs="Arial"/>
        <w:sz w:val="20"/>
      </w:rPr>
      <w:t xml:space="preserve">.                                                                                             </w:t>
    </w:r>
  </w:p>
  <w:p w14:paraId="322D8ABD" w14:textId="47D4F87D" w:rsidR="00C70E44" w:rsidRDefault="00C70E44" w:rsidP="00920D5C">
    <w:pPr>
      <w:tabs>
        <w:tab w:val="right" w:pos="9411"/>
      </w:tabs>
    </w:pPr>
    <w:r w:rsidRPr="009F25AB">
      <w:rPr>
        <w:rFonts w:cs="Arial"/>
        <w:b/>
        <w:sz w:val="20"/>
      </w:rPr>
      <w:t>T</w:t>
    </w:r>
    <w:r>
      <w:rPr>
        <w:rFonts w:cs="Arial"/>
        <w:b/>
        <w:sz w:val="20"/>
      </w:rPr>
      <w:t xml:space="preserve">yto </w:t>
    </w:r>
    <w:r w:rsidRPr="009F25AB">
      <w:rPr>
        <w:rFonts w:cs="Arial"/>
        <w:b/>
        <w:sz w:val="20"/>
      </w:rPr>
      <w:t>projekt</w:t>
    </w:r>
    <w:r>
      <w:rPr>
        <w:rFonts w:cs="Arial"/>
        <w:b/>
        <w:sz w:val="20"/>
      </w:rPr>
      <w:t>y</w:t>
    </w:r>
    <w:r w:rsidRPr="009F25AB">
      <w:rPr>
        <w:rFonts w:cs="Arial"/>
        <w:b/>
        <w:sz w:val="20"/>
      </w:rPr>
      <w:t xml:space="preserve"> j</w:t>
    </w:r>
    <w:r>
      <w:rPr>
        <w:rFonts w:cs="Arial"/>
        <w:b/>
        <w:sz w:val="20"/>
      </w:rPr>
      <w:t>sou</w:t>
    </w:r>
    <w:r w:rsidRPr="009F25AB">
      <w:rPr>
        <w:rFonts w:cs="Arial"/>
        <w:b/>
        <w:sz w:val="20"/>
      </w:rPr>
      <w:t xml:space="preserve"> spolufinancován</w:t>
    </w:r>
    <w:r>
      <w:rPr>
        <w:rFonts w:cs="Arial"/>
        <w:b/>
        <w:sz w:val="20"/>
      </w:rPr>
      <w:t>y</w:t>
    </w:r>
    <w:r w:rsidRPr="009F25AB">
      <w:rPr>
        <w:rFonts w:cs="Arial"/>
        <w:b/>
        <w:sz w:val="20"/>
      </w:rPr>
      <w:t xml:space="preserve"> Evropskou unií</w:t>
    </w:r>
    <w:r>
      <w:rPr>
        <w:rFonts w:cs="Arial"/>
        <w:b/>
        <w:sz w:val="20"/>
      </w:rPr>
      <w:t xml:space="preserve"> z Evropského fondu pro regionální rozvoj</w:t>
    </w:r>
    <w:r w:rsidRPr="009F25AB">
      <w:rPr>
        <w:rFonts w:cs="Arial"/>
        <w:b/>
        <w:sz w:val="20"/>
      </w:rPr>
      <w:t>.</w:t>
    </w:r>
    <w:r>
      <w:rPr>
        <w:rFonts w:cs="Arial"/>
        <w:b/>
        <w:sz w:val="20"/>
      </w:rPr>
      <w:t xml:space="preserve">           </w:t>
    </w: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sidR="003203E5">
      <w:rPr>
        <w:rFonts w:cs="Arial"/>
        <w:b/>
        <w:noProof/>
        <w:sz w:val="20"/>
        <w:szCs w:val="20"/>
      </w:rPr>
      <w:t>4</w:t>
    </w:r>
    <w:r w:rsidRPr="00913B7F">
      <w:rPr>
        <w:rFonts w:cs="Arial"/>
        <w:b/>
        <w:sz w:val="20"/>
        <w:szCs w:val="20"/>
      </w:rPr>
      <w:fldChar w:fldCharType="end"/>
    </w:r>
    <w:r w:rsidRPr="009C3575">
      <w:rPr>
        <w:rFonts w:cs="Arial"/>
        <w:sz w:val="20"/>
      </w:rPr>
      <w:t xml:space="preserve">  </w:t>
    </w:r>
    <w:r>
      <w:rPr>
        <w:rFonts w:cs="Arial"/>
        <w:sz w:val="20"/>
      </w:rPr>
      <w:tab/>
    </w:r>
  </w:p>
  <w:p w14:paraId="2155F1E7" w14:textId="77777777" w:rsidR="00C70E44" w:rsidRDefault="00C70E4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79F45E" w14:textId="77777777" w:rsidR="00C70E44" w:rsidRDefault="00C70E44" w:rsidP="00401355">
      <w:pPr>
        <w:spacing w:after="0" w:line="240" w:lineRule="auto"/>
      </w:pPr>
      <w:r>
        <w:separator/>
      </w:r>
    </w:p>
  </w:footnote>
  <w:footnote w:type="continuationSeparator" w:id="0">
    <w:p w14:paraId="3C2C7BAC" w14:textId="77777777" w:rsidR="00C70E44" w:rsidRDefault="00C70E44" w:rsidP="004013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171B04" w14:textId="1A372F8C" w:rsidR="00C70E44" w:rsidRDefault="00C70E44" w:rsidP="00A343A1">
    <w:pPr>
      <w:spacing w:after="0"/>
    </w:pPr>
    <w:r>
      <w:rPr>
        <w:noProof/>
      </w:rPr>
      <w:drawing>
        <wp:anchor distT="0" distB="0" distL="114300" distR="114300" simplePos="0" relativeHeight="251659264" behindDoc="0" locked="0" layoutInCell="1" allowOverlap="1" wp14:anchorId="2779AC35" wp14:editId="33FE47A9">
          <wp:simplePos x="0" y="0"/>
          <wp:positionH relativeFrom="margin">
            <wp:posOffset>4916961</wp:posOffset>
          </wp:positionH>
          <wp:positionV relativeFrom="paragraph">
            <wp:posOffset>238125</wp:posOffset>
          </wp:positionV>
          <wp:extent cx="1676400" cy="448656"/>
          <wp:effectExtent l="0" t="0" r="0" b="889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44865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1B0B616F" wp14:editId="0A3E9FAC">
          <wp:extent cx="5067300" cy="837270"/>
          <wp:effectExtent l="0" t="0" r="0" b="1270"/>
          <wp:docPr id="4" name="Obrázek 4" descr="\\pknfs01.pkn.local\users$\zdenek.kohoutek\Dokumenty\2019\1 Work\28 IROP 10 Rekonstrukce PC sítě Ing. Sabo\4 Projekt IROP 10\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knfs01.pkn.local\users$\zdenek.kohoutek\Dokumenty\2019\1 Work\28 IROP 10 Rekonstrukce PC sítě Ing. Sabo\4 Projekt IROP 10\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94273" cy="841727"/>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4.45pt;height:35.3pt" o:bullet="t">
        <v:imagedata r:id="rId1" o:title="odrazka_smm"/>
      </v:shape>
    </w:pict>
  </w:numPicBullet>
  <w:abstractNum w:abstractNumId="0"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5"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9" w15:restartNumberingAfterBreak="0">
    <w:nsid w:val="1C726CC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21236F1C"/>
    <w:multiLevelType w:val="multilevel"/>
    <w:tmpl w:val="65C2346E"/>
    <w:lvl w:ilvl="0">
      <w:start w:val="1"/>
      <w:numFmt w:val="decimal"/>
      <w:lvlText w:val="%1."/>
      <w:lvlJc w:val="left"/>
      <w:pPr>
        <w:ind w:left="360" w:hanging="360"/>
      </w:pPr>
    </w:lvl>
    <w:lvl w:ilvl="1">
      <w:start w:val="1"/>
      <w:numFmt w:val="decimal"/>
      <w:pStyle w:val="ZD2nadpis"/>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215F685A"/>
    <w:multiLevelType w:val="multilevel"/>
    <w:tmpl w:val="C368023E"/>
    <w:lvl w:ilvl="0">
      <w:start w:val="1"/>
      <w:numFmt w:val="decimal"/>
      <w:lvlText w:val="%1."/>
      <w:lvlJc w:val="left"/>
      <w:pPr>
        <w:ind w:left="360" w:hanging="360"/>
      </w:pPr>
      <w:rPr>
        <w:rFonts w:asciiTheme="majorHAnsi" w:hAnsiTheme="majorHAnsi" w:hint="default"/>
        <w:b/>
        <w:sz w:val="32"/>
        <w:szCs w:val="32"/>
      </w:rPr>
    </w:lvl>
    <w:lvl w:ilvl="1">
      <w:start w:val="1"/>
      <w:numFmt w:val="decimal"/>
      <w:pStyle w:val="Styl1"/>
      <w:lvlText w:val="%1.%2."/>
      <w:lvlJc w:val="left"/>
      <w:pPr>
        <w:ind w:left="792" w:hanging="565"/>
      </w:pPr>
      <w:rPr>
        <w:rFonts w:hint="default"/>
        <w:b/>
        <w:color w:val="0070C0"/>
        <w:sz w:val="24"/>
        <w:szCs w:val="24"/>
      </w:rPr>
    </w:lvl>
    <w:lvl w:ilvl="2">
      <w:start w:val="1"/>
      <w:numFmt w:val="decimal"/>
      <w:lvlText w:val="%1.%2.%3."/>
      <w:lvlJc w:val="left"/>
      <w:pPr>
        <w:ind w:left="1224" w:hanging="504"/>
      </w:pPr>
      <w:rPr>
        <w:rFonts w:asciiTheme="minorHAnsi" w:hAnsiTheme="minorHAnsi" w:hint="default"/>
        <w:b/>
        <w:color w:val="2F5496" w:themeColor="accent1" w:themeShade="BF"/>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6C63F7F"/>
    <w:multiLevelType w:val="hybridMultilevel"/>
    <w:tmpl w:val="6CCAE46E"/>
    <w:lvl w:ilvl="0" w:tplc="04050005">
      <w:start w:val="1"/>
      <w:numFmt w:val="bullet"/>
      <w:lvlText w:val=""/>
      <w:lvlJc w:val="left"/>
      <w:pPr>
        <w:ind w:left="1066" w:hanging="360"/>
      </w:pPr>
      <w:rPr>
        <w:rFonts w:ascii="Wingdings" w:hAnsi="Wingdings" w:hint="default"/>
      </w:rPr>
    </w:lvl>
    <w:lvl w:ilvl="1" w:tplc="04050003" w:tentative="1">
      <w:start w:val="1"/>
      <w:numFmt w:val="bullet"/>
      <w:lvlText w:val="o"/>
      <w:lvlJc w:val="left"/>
      <w:pPr>
        <w:ind w:left="1786" w:hanging="360"/>
      </w:pPr>
      <w:rPr>
        <w:rFonts w:ascii="Courier New" w:hAnsi="Courier New" w:cs="Courier New" w:hint="default"/>
      </w:rPr>
    </w:lvl>
    <w:lvl w:ilvl="2" w:tplc="04050005" w:tentative="1">
      <w:start w:val="1"/>
      <w:numFmt w:val="bullet"/>
      <w:lvlText w:val=""/>
      <w:lvlJc w:val="left"/>
      <w:pPr>
        <w:ind w:left="2506" w:hanging="360"/>
      </w:pPr>
      <w:rPr>
        <w:rFonts w:ascii="Wingdings" w:hAnsi="Wingdings" w:hint="default"/>
      </w:rPr>
    </w:lvl>
    <w:lvl w:ilvl="3" w:tplc="04050001" w:tentative="1">
      <w:start w:val="1"/>
      <w:numFmt w:val="bullet"/>
      <w:lvlText w:val=""/>
      <w:lvlJc w:val="left"/>
      <w:pPr>
        <w:ind w:left="3226" w:hanging="360"/>
      </w:pPr>
      <w:rPr>
        <w:rFonts w:ascii="Symbol" w:hAnsi="Symbol" w:hint="default"/>
      </w:rPr>
    </w:lvl>
    <w:lvl w:ilvl="4" w:tplc="04050003" w:tentative="1">
      <w:start w:val="1"/>
      <w:numFmt w:val="bullet"/>
      <w:lvlText w:val="o"/>
      <w:lvlJc w:val="left"/>
      <w:pPr>
        <w:ind w:left="3946" w:hanging="360"/>
      </w:pPr>
      <w:rPr>
        <w:rFonts w:ascii="Courier New" w:hAnsi="Courier New" w:cs="Courier New" w:hint="default"/>
      </w:rPr>
    </w:lvl>
    <w:lvl w:ilvl="5" w:tplc="04050005" w:tentative="1">
      <w:start w:val="1"/>
      <w:numFmt w:val="bullet"/>
      <w:lvlText w:val=""/>
      <w:lvlJc w:val="left"/>
      <w:pPr>
        <w:ind w:left="4666" w:hanging="360"/>
      </w:pPr>
      <w:rPr>
        <w:rFonts w:ascii="Wingdings" w:hAnsi="Wingdings" w:hint="default"/>
      </w:rPr>
    </w:lvl>
    <w:lvl w:ilvl="6" w:tplc="04050001" w:tentative="1">
      <w:start w:val="1"/>
      <w:numFmt w:val="bullet"/>
      <w:lvlText w:val=""/>
      <w:lvlJc w:val="left"/>
      <w:pPr>
        <w:ind w:left="5386" w:hanging="360"/>
      </w:pPr>
      <w:rPr>
        <w:rFonts w:ascii="Symbol" w:hAnsi="Symbol" w:hint="default"/>
      </w:rPr>
    </w:lvl>
    <w:lvl w:ilvl="7" w:tplc="04050003" w:tentative="1">
      <w:start w:val="1"/>
      <w:numFmt w:val="bullet"/>
      <w:lvlText w:val="o"/>
      <w:lvlJc w:val="left"/>
      <w:pPr>
        <w:ind w:left="6106" w:hanging="360"/>
      </w:pPr>
      <w:rPr>
        <w:rFonts w:ascii="Courier New" w:hAnsi="Courier New" w:cs="Courier New" w:hint="default"/>
      </w:rPr>
    </w:lvl>
    <w:lvl w:ilvl="8" w:tplc="04050005" w:tentative="1">
      <w:start w:val="1"/>
      <w:numFmt w:val="bullet"/>
      <w:lvlText w:val=""/>
      <w:lvlJc w:val="left"/>
      <w:pPr>
        <w:ind w:left="6826" w:hanging="360"/>
      </w:pPr>
      <w:rPr>
        <w:rFonts w:ascii="Wingdings" w:hAnsi="Wingdings" w:hint="default"/>
      </w:rPr>
    </w:lvl>
  </w:abstractNum>
  <w:abstractNum w:abstractNumId="18" w15:restartNumberingAfterBreak="0">
    <w:nsid w:val="28DF30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2"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4"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7"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A23138"/>
    <w:multiLevelType w:val="hybridMultilevel"/>
    <w:tmpl w:val="B99C060A"/>
    <w:lvl w:ilvl="0" w:tplc="09A8AEFE">
      <w:start w:val="1"/>
      <w:numFmt w:val="bullet"/>
      <w:lvlText w:val="­"/>
      <w:lvlJc w:val="left"/>
      <w:pPr>
        <w:ind w:left="1776" w:hanging="360"/>
      </w:pPr>
      <w:rPr>
        <w:rFonts w:ascii="Courier New" w:hAnsi="Courier New"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9"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7E543EE"/>
    <w:multiLevelType w:val="hybridMultilevel"/>
    <w:tmpl w:val="61C67E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59002405"/>
    <w:multiLevelType w:val="hybridMultilevel"/>
    <w:tmpl w:val="EEEC7306"/>
    <w:lvl w:ilvl="0" w:tplc="04050017">
      <w:start w:val="1"/>
      <w:numFmt w:val="lowerLetter"/>
      <w:lvlText w:val="%1)"/>
      <w:lvlJc w:val="left"/>
      <w:pPr>
        <w:ind w:left="785" w:hanging="360"/>
      </w:pPr>
      <w:rPr>
        <w:rFonts w:hint="default"/>
      </w:rPr>
    </w:lvl>
    <w:lvl w:ilvl="1" w:tplc="04050019">
      <w:start w:val="1"/>
      <w:numFmt w:val="lowerLetter"/>
      <w:lvlText w:val="%2."/>
      <w:lvlJc w:val="left"/>
      <w:pPr>
        <w:ind w:left="1440" w:hanging="360"/>
      </w:p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5"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745E1479"/>
    <w:multiLevelType w:val="hybridMultilevel"/>
    <w:tmpl w:val="4294A01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2"/>
  </w:num>
  <w:num w:numId="2">
    <w:abstractNumId w:val="3"/>
  </w:num>
  <w:num w:numId="3">
    <w:abstractNumId w:val="34"/>
  </w:num>
  <w:num w:numId="4">
    <w:abstractNumId w:val="31"/>
  </w:num>
  <w:num w:numId="5">
    <w:abstractNumId w:val="29"/>
  </w:num>
  <w:num w:numId="6">
    <w:abstractNumId w:val="5"/>
  </w:num>
  <w:num w:numId="7">
    <w:abstractNumId w:val="36"/>
  </w:num>
  <w:num w:numId="8">
    <w:abstractNumId w:val="32"/>
  </w:num>
  <w:num w:numId="9">
    <w:abstractNumId w:val="20"/>
  </w:num>
  <w:num w:numId="10">
    <w:abstractNumId w:val="6"/>
  </w:num>
  <w:num w:numId="11">
    <w:abstractNumId w:val="19"/>
  </w:num>
  <w:num w:numId="12">
    <w:abstractNumId w:val="18"/>
  </w:num>
  <w:num w:numId="13">
    <w:abstractNumId w:val="30"/>
  </w:num>
  <w:num w:numId="14">
    <w:abstractNumId w:val="24"/>
  </w:num>
  <w:num w:numId="15">
    <w:abstractNumId w:val="16"/>
  </w:num>
  <w:num w:numId="16">
    <w:abstractNumId w:val="14"/>
  </w:num>
  <w:num w:numId="17">
    <w:abstractNumId w:val="26"/>
  </w:num>
  <w:num w:numId="18">
    <w:abstractNumId w:val="25"/>
  </w:num>
  <w:num w:numId="19">
    <w:abstractNumId w:val="35"/>
  </w:num>
  <w:num w:numId="20">
    <w:abstractNumId w:val="21"/>
  </w:num>
  <w:num w:numId="21">
    <w:abstractNumId w:val="4"/>
  </w:num>
  <w:num w:numId="22">
    <w:abstractNumId w:val="38"/>
  </w:num>
  <w:num w:numId="23">
    <w:abstractNumId w:val="8"/>
  </w:num>
  <w:num w:numId="24">
    <w:abstractNumId w:val="39"/>
  </w:num>
  <w:num w:numId="25">
    <w:abstractNumId w:val="12"/>
  </w:num>
  <w:num w:numId="26">
    <w:abstractNumId w:val="7"/>
  </w:num>
  <w:num w:numId="27">
    <w:abstractNumId w:val="11"/>
  </w:num>
  <w:num w:numId="28">
    <w:abstractNumId w:val="22"/>
  </w:num>
  <w:num w:numId="29">
    <w:abstractNumId w:val="13"/>
  </w:num>
  <w:num w:numId="30">
    <w:abstractNumId w:val="9"/>
  </w:num>
  <w:num w:numId="31">
    <w:abstractNumId w:val="17"/>
  </w:num>
  <w:num w:numId="32">
    <w:abstractNumId w:val="37"/>
  </w:num>
  <w:num w:numId="33">
    <w:abstractNumId w:val="10"/>
  </w:num>
  <w:num w:numId="34">
    <w:abstractNumId w:val="33"/>
  </w:num>
  <w:num w:numId="35">
    <w:abstractNumId w:val="1"/>
  </w:num>
  <w:num w:numId="36">
    <w:abstractNumId w:val="27"/>
  </w:num>
  <w:num w:numId="37">
    <w:abstractNumId w:val="23"/>
  </w:num>
  <w:num w:numId="38">
    <w:abstractNumId w:val="0"/>
  </w:num>
  <w:num w:numId="39">
    <w:abstractNumId w:val="15"/>
  </w:num>
  <w:num w:numId="40">
    <w:abstractNumId w:val="28"/>
  </w:num>
  <w:num w:numId="41">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633"/>
    <w:rsid w:val="0000147F"/>
    <w:rsid w:val="0000168D"/>
    <w:rsid w:val="00003BDE"/>
    <w:rsid w:val="000054D4"/>
    <w:rsid w:val="00010184"/>
    <w:rsid w:val="00010C32"/>
    <w:rsid w:val="00013467"/>
    <w:rsid w:val="000140F1"/>
    <w:rsid w:val="00030A0D"/>
    <w:rsid w:val="00035CDC"/>
    <w:rsid w:val="000370A3"/>
    <w:rsid w:val="0004245F"/>
    <w:rsid w:val="0004756F"/>
    <w:rsid w:val="00047CA1"/>
    <w:rsid w:val="00051D1E"/>
    <w:rsid w:val="000538D0"/>
    <w:rsid w:val="000563D4"/>
    <w:rsid w:val="000572EA"/>
    <w:rsid w:val="00070213"/>
    <w:rsid w:val="00072741"/>
    <w:rsid w:val="000756A6"/>
    <w:rsid w:val="00075ABD"/>
    <w:rsid w:val="00075CC4"/>
    <w:rsid w:val="000778E9"/>
    <w:rsid w:val="0008289B"/>
    <w:rsid w:val="0008335A"/>
    <w:rsid w:val="0008461B"/>
    <w:rsid w:val="00090922"/>
    <w:rsid w:val="00090DFD"/>
    <w:rsid w:val="000917E4"/>
    <w:rsid w:val="000941B8"/>
    <w:rsid w:val="00094A2A"/>
    <w:rsid w:val="00095115"/>
    <w:rsid w:val="000A2153"/>
    <w:rsid w:val="000A36A1"/>
    <w:rsid w:val="000A691F"/>
    <w:rsid w:val="000A7EF8"/>
    <w:rsid w:val="000B2FAF"/>
    <w:rsid w:val="000B6137"/>
    <w:rsid w:val="000B61B2"/>
    <w:rsid w:val="000B7303"/>
    <w:rsid w:val="000C0DD0"/>
    <w:rsid w:val="000C4A80"/>
    <w:rsid w:val="000C77CD"/>
    <w:rsid w:val="000D1C47"/>
    <w:rsid w:val="000D676F"/>
    <w:rsid w:val="000E103A"/>
    <w:rsid w:val="000E2621"/>
    <w:rsid w:val="000E39B8"/>
    <w:rsid w:val="000E3EEE"/>
    <w:rsid w:val="000E6888"/>
    <w:rsid w:val="000E6CEE"/>
    <w:rsid w:val="000F0921"/>
    <w:rsid w:val="000F7F26"/>
    <w:rsid w:val="0010243C"/>
    <w:rsid w:val="00102616"/>
    <w:rsid w:val="00105ADF"/>
    <w:rsid w:val="00106F37"/>
    <w:rsid w:val="001078BC"/>
    <w:rsid w:val="00110E47"/>
    <w:rsid w:val="001140FF"/>
    <w:rsid w:val="00115A28"/>
    <w:rsid w:val="0012321B"/>
    <w:rsid w:val="001272B8"/>
    <w:rsid w:val="0013193B"/>
    <w:rsid w:val="00131955"/>
    <w:rsid w:val="00133BCF"/>
    <w:rsid w:val="00137440"/>
    <w:rsid w:val="00141482"/>
    <w:rsid w:val="00143FF4"/>
    <w:rsid w:val="001441AD"/>
    <w:rsid w:val="001536EE"/>
    <w:rsid w:val="00155CB2"/>
    <w:rsid w:val="00156CE6"/>
    <w:rsid w:val="00160E43"/>
    <w:rsid w:val="001616F5"/>
    <w:rsid w:val="0016185C"/>
    <w:rsid w:val="001633AF"/>
    <w:rsid w:val="00165BD0"/>
    <w:rsid w:val="001714F5"/>
    <w:rsid w:val="001742BB"/>
    <w:rsid w:val="00174A30"/>
    <w:rsid w:val="00176F7D"/>
    <w:rsid w:val="001823E1"/>
    <w:rsid w:val="00183B0F"/>
    <w:rsid w:val="00184B7A"/>
    <w:rsid w:val="0018523D"/>
    <w:rsid w:val="00185360"/>
    <w:rsid w:val="001868C1"/>
    <w:rsid w:val="00186E5E"/>
    <w:rsid w:val="00196D34"/>
    <w:rsid w:val="001A5A4F"/>
    <w:rsid w:val="001A5B23"/>
    <w:rsid w:val="001A62A2"/>
    <w:rsid w:val="001C380C"/>
    <w:rsid w:val="001C5431"/>
    <w:rsid w:val="001C5468"/>
    <w:rsid w:val="001C7E2E"/>
    <w:rsid w:val="001D633B"/>
    <w:rsid w:val="001E4174"/>
    <w:rsid w:val="001E5416"/>
    <w:rsid w:val="001F1AB6"/>
    <w:rsid w:val="001F4C0C"/>
    <w:rsid w:val="00201B10"/>
    <w:rsid w:val="002038DB"/>
    <w:rsid w:val="002043AC"/>
    <w:rsid w:val="002048FB"/>
    <w:rsid w:val="0020707F"/>
    <w:rsid w:val="00207F01"/>
    <w:rsid w:val="00211FC7"/>
    <w:rsid w:val="0021306B"/>
    <w:rsid w:val="00216B26"/>
    <w:rsid w:val="00216C78"/>
    <w:rsid w:val="00217056"/>
    <w:rsid w:val="00223CC3"/>
    <w:rsid w:val="00224094"/>
    <w:rsid w:val="00227D6C"/>
    <w:rsid w:val="00241E82"/>
    <w:rsid w:val="0024684A"/>
    <w:rsid w:val="00250CA2"/>
    <w:rsid w:val="0025293A"/>
    <w:rsid w:val="0025678A"/>
    <w:rsid w:val="00265C23"/>
    <w:rsid w:val="002669C6"/>
    <w:rsid w:val="00271949"/>
    <w:rsid w:val="00275747"/>
    <w:rsid w:val="002759DA"/>
    <w:rsid w:val="002771D7"/>
    <w:rsid w:val="002923D5"/>
    <w:rsid w:val="0029570A"/>
    <w:rsid w:val="002A2607"/>
    <w:rsid w:val="002A2D80"/>
    <w:rsid w:val="002B3816"/>
    <w:rsid w:val="002B4D2A"/>
    <w:rsid w:val="002B4DF5"/>
    <w:rsid w:val="002B533D"/>
    <w:rsid w:val="002C5802"/>
    <w:rsid w:val="002C6373"/>
    <w:rsid w:val="002C7A70"/>
    <w:rsid w:val="002D0A23"/>
    <w:rsid w:val="002D1686"/>
    <w:rsid w:val="002D220D"/>
    <w:rsid w:val="002D300F"/>
    <w:rsid w:val="002D70C8"/>
    <w:rsid w:val="002E235E"/>
    <w:rsid w:val="002E6845"/>
    <w:rsid w:val="002E6964"/>
    <w:rsid w:val="002E6E4F"/>
    <w:rsid w:val="002E7365"/>
    <w:rsid w:val="002E746B"/>
    <w:rsid w:val="00300413"/>
    <w:rsid w:val="003007B4"/>
    <w:rsid w:val="00301B43"/>
    <w:rsid w:val="00302C86"/>
    <w:rsid w:val="00303A1F"/>
    <w:rsid w:val="00303B87"/>
    <w:rsid w:val="00304A16"/>
    <w:rsid w:val="00312DC5"/>
    <w:rsid w:val="00312FBE"/>
    <w:rsid w:val="00315D2D"/>
    <w:rsid w:val="00317F48"/>
    <w:rsid w:val="003203E5"/>
    <w:rsid w:val="00320BE2"/>
    <w:rsid w:val="003212E2"/>
    <w:rsid w:val="003220A8"/>
    <w:rsid w:val="00322B36"/>
    <w:rsid w:val="0032336E"/>
    <w:rsid w:val="0032399B"/>
    <w:rsid w:val="0032400D"/>
    <w:rsid w:val="00325829"/>
    <w:rsid w:val="00325C5A"/>
    <w:rsid w:val="003330BC"/>
    <w:rsid w:val="00334408"/>
    <w:rsid w:val="003369B8"/>
    <w:rsid w:val="00344274"/>
    <w:rsid w:val="00345D41"/>
    <w:rsid w:val="00351CC7"/>
    <w:rsid w:val="00352F7F"/>
    <w:rsid w:val="0035440D"/>
    <w:rsid w:val="00355C48"/>
    <w:rsid w:val="0036080A"/>
    <w:rsid w:val="0036280B"/>
    <w:rsid w:val="00364984"/>
    <w:rsid w:val="00370AE0"/>
    <w:rsid w:val="00372CD5"/>
    <w:rsid w:val="00382B79"/>
    <w:rsid w:val="00384CA4"/>
    <w:rsid w:val="00385983"/>
    <w:rsid w:val="0038601E"/>
    <w:rsid w:val="00393704"/>
    <w:rsid w:val="00393AC0"/>
    <w:rsid w:val="00393B1C"/>
    <w:rsid w:val="00395E93"/>
    <w:rsid w:val="0039631A"/>
    <w:rsid w:val="003A4637"/>
    <w:rsid w:val="003A4746"/>
    <w:rsid w:val="003A5436"/>
    <w:rsid w:val="003A599F"/>
    <w:rsid w:val="003A6BE1"/>
    <w:rsid w:val="003C213D"/>
    <w:rsid w:val="003C518C"/>
    <w:rsid w:val="003D2E73"/>
    <w:rsid w:val="003D3CB5"/>
    <w:rsid w:val="003D67D0"/>
    <w:rsid w:val="003E1F9E"/>
    <w:rsid w:val="003E7194"/>
    <w:rsid w:val="003E7CDC"/>
    <w:rsid w:val="003F3995"/>
    <w:rsid w:val="00400409"/>
    <w:rsid w:val="00401355"/>
    <w:rsid w:val="00403F0B"/>
    <w:rsid w:val="004050D2"/>
    <w:rsid w:val="004063F5"/>
    <w:rsid w:val="0041138B"/>
    <w:rsid w:val="00414918"/>
    <w:rsid w:val="00414E80"/>
    <w:rsid w:val="004178FC"/>
    <w:rsid w:val="00420FB8"/>
    <w:rsid w:val="0042231E"/>
    <w:rsid w:val="00422C02"/>
    <w:rsid w:val="00425258"/>
    <w:rsid w:val="00426861"/>
    <w:rsid w:val="0043096B"/>
    <w:rsid w:val="0043683A"/>
    <w:rsid w:val="0043760B"/>
    <w:rsid w:val="00441056"/>
    <w:rsid w:val="0044348F"/>
    <w:rsid w:val="00446CB2"/>
    <w:rsid w:val="00451159"/>
    <w:rsid w:val="00452F3C"/>
    <w:rsid w:val="00463C36"/>
    <w:rsid w:val="00466624"/>
    <w:rsid w:val="00467117"/>
    <w:rsid w:val="00472FE7"/>
    <w:rsid w:val="00480FF6"/>
    <w:rsid w:val="004821C6"/>
    <w:rsid w:val="0048697E"/>
    <w:rsid w:val="004903FC"/>
    <w:rsid w:val="00490411"/>
    <w:rsid w:val="004911F2"/>
    <w:rsid w:val="00491AE7"/>
    <w:rsid w:val="004A077E"/>
    <w:rsid w:val="004A0BAF"/>
    <w:rsid w:val="004A1D9D"/>
    <w:rsid w:val="004A39B6"/>
    <w:rsid w:val="004A4DDF"/>
    <w:rsid w:val="004B069A"/>
    <w:rsid w:val="004B11E2"/>
    <w:rsid w:val="004C2D1F"/>
    <w:rsid w:val="004D06B1"/>
    <w:rsid w:val="004D0AA9"/>
    <w:rsid w:val="004D13D0"/>
    <w:rsid w:val="004D7917"/>
    <w:rsid w:val="004D7F95"/>
    <w:rsid w:val="004E483F"/>
    <w:rsid w:val="004E76A5"/>
    <w:rsid w:val="004F44BC"/>
    <w:rsid w:val="00502050"/>
    <w:rsid w:val="005065E3"/>
    <w:rsid w:val="00507596"/>
    <w:rsid w:val="005108CE"/>
    <w:rsid w:val="00510A0C"/>
    <w:rsid w:val="00514AF9"/>
    <w:rsid w:val="00520139"/>
    <w:rsid w:val="00520502"/>
    <w:rsid w:val="00522D8C"/>
    <w:rsid w:val="00523C34"/>
    <w:rsid w:val="00527CA6"/>
    <w:rsid w:val="00532926"/>
    <w:rsid w:val="0053321D"/>
    <w:rsid w:val="00535425"/>
    <w:rsid w:val="00535A98"/>
    <w:rsid w:val="00535F9E"/>
    <w:rsid w:val="00536880"/>
    <w:rsid w:val="00541817"/>
    <w:rsid w:val="00544602"/>
    <w:rsid w:val="00554546"/>
    <w:rsid w:val="005556EB"/>
    <w:rsid w:val="00556A17"/>
    <w:rsid w:val="00557193"/>
    <w:rsid w:val="00557F88"/>
    <w:rsid w:val="005608D7"/>
    <w:rsid w:val="00562AB7"/>
    <w:rsid w:val="00565887"/>
    <w:rsid w:val="00565AFA"/>
    <w:rsid w:val="00573A66"/>
    <w:rsid w:val="0057432E"/>
    <w:rsid w:val="00575531"/>
    <w:rsid w:val="00581047"/>
    <w:rsid w:val="00581D5C"/>
    <w:rsid w:val="0058593F"/>
    <w:rsid w:val="00587198"/>
    <w:rsid w:val="00591F8A"/>
    <w:rsid w:val="00592E8E"/>
    <w:rsid w:val="00594270"/>
    <w:rsid w:val="00594392"/>
    <w:rsid w:val="005943A6"/>
    <w:rsid w:val="00596B52"/>
    <w:rsid w:val="005A1BA8"/>
    <w:rsid w:val="005A4A51"/>
    <w:rsid w:val="005A63E6"/>
    <w:rsid w:val="005B4392"/>
    <w:rsid w:val="005C0549"/>
    <w:rsid w:val="005C08C5"/>
    <w:rsid w:val="005C1633"/>
    <w:rsid w:val="005C34C2"/>
    <w:rsid w:val="005D3202"/>
    <w:rsid w:val="005E0ECC"/>
    <w:rsid w:val="005E1C7C"/>
    <w:rsid w:val="005F0CF0"/>
    <w:rsid w:val="005F3588"/>
    <w:rsid w:val="006033C3"/>
    <w:rsid w:val="00605F50"/>
    <w:rsid w:val="00606388"/>
    <w:rsid w:val="0060724F"/>
    <w:rsid w:val="00611E40"/>
    <w:rsid w:val="00613308"/>
    <w:rsid w:val="00613AE5"/>
    <w:rsid w:val="00616E4A"/>
    <w:rsid w:val="00633A78"/>
    <w:rsid w:val="00635FAE"/>
    <w:rsid w:val="00640A13"/>
    <w:rsid w:val="00641A01"/>
    <w:rsid w:val="00642711"/>
    <w:rsid w:val="00645B86"/>
    <w:rsid w:val="00646339"/>
    <w:rsid w:val="0064699E"/>
    <w:rsid w:val="00651661"/>
    <w:rsid w:val="006518EF"/>
    <w:rsid w:val="00654016"/>
    <w:rsid w:val="006577F1"/>
    <w:rsid w:val="00657EB4"/>
    <w:rsid w:val="00666930"/>
    <w:rsid w:val="00671D96"/>
    <w:rsid w:val="00672363"/>
    <w:rsid w:val="0067560F"/>
    <w:rsid w:val="006769E0"/>
    <w:rsid w:val="006823D3"/>
    <w:rsid w:val="00682597"/>
    <w:rsid w:val="00683922"/>
    <w:rsid w:val="006869C6"/>
    <w:rsid w:val="00690884"/>
    <w:rsid w:val="00695AA6"/>
    <w:rsid w:val="0069694E"/>
    <w:rsid w:val="00696BC8"/>
    <w:rsid w:val="006A0C86"/>
    <w:rsid w:val="006A3906"/>
    <w:rsid w:val="006A4306"/>
    <w:rsid w:val="006C0D3A"/>
    <w:rsid w:val="006C167A"/>
    <w:rsid w:val="006C1952"/>
    <w:rsid w:val="006C1D85"/>
    <w:rsid w:val="006C6B36"/>
    <w:rsid w:val="006C6BD0"/>
    <w:rsid w:val="006C7278"/>
    <w:rsid w:val="006D0B0E"/>
    <w:rsid w:val="006D3B74"/>
    <w:rsid w:val="006D6818"/>
    <w:rsid w:val="006D71D3"/>
    <w:rsid w:val="006E2864"/>
    <w:rsid w:val="006E62B1"/>
    <w:rsid w:val="006E74C8"/>
    <w:rsid w:val="006F01B5"/>
    <w:rsid w:val="006F64B7"/>
    <w:rsid w:val="006F7260"/>
    <w:rsid w:val="007000C0"/>
    <w:rsid w:val="0070211D"/>
    <w:rsid w:val="00702DCC"/>
    <w:rsid w:val="007109B7"/>
    <w:rsid w:val="00713C40"/>
    <w:rsid w:val="00716225"/>
    <w:rsid w:val="007217E7"/>
    <w:rsid w:val="007223DD"/>
    <w:rsid w:val="00725872"/>
    <w:rsid w:val="00725D19"/>
    <w:rsid w:val="00732482"/>
    <w:rsid w:val="00733D92"/>
    <w:rsid w:val="00736BD1"/>
    <w:rsid w:val="00742F61"/>
    <w:rsid w:val="00743B30"/>
    <w:rsid w:val="007445B1"/>
    <w:rsid w:val="00745F78"/>
    <w:rsid w:val="00747F9B"/>
    <w:rsid w:val="007524B3"/>
    <w:rsid w:val="00754B7F"/>
    <w:rsid w:val="007579A3"/>
    <w:rsid w:val="0076170F"/>
    <w:rsid w:val="007647DA"/>
    <w:rsid w:val="007653B2"/>
    <w:rsid w:val="007655C8"/>
    <w:rsid w:val="00771D5B"/>
    <w:rsid w:val="007770E1"/>
    <w:rsid w:val="00781313"/>
    <w:rsid w:val="00781731"/>
    <w:rsid w:val="00781B32"/>
    <w:rsid w:val="00782B57"/>
    <w:rsid w:val="00782E1B"/>
    <w:rsid w:val="00782E47"/>
    <w:rsid w:val="00783E23"/>
    <w:rsid w:val="007953EA"/>
    <w:rsid w:val="00795742"/>
    <w:rsid w:val="00796B6F"/>
    <w:rsid w:val="007A0C5D"/>
    <w:rsid w:val="007C5DB2"/>
    <w:rsid w:val="007C65A0"/>
    <w:rsid w:val="007C7A85"/>
    <w:rsid w:val="007C7F01"/>
    <w:rsid w:val="007D03A8"/>
    <w:rsid w:val="007D1F73"/>
    <w:rsid w:val="007D28B5"/>
    <w:rsid w:val="007D3944"/>
    <w:rsid w:val="007D741A"/>
    <w:rsid w:val="007E02B8"/>
    <w:rsid w:val="007E2238"/>
    <w:rsid w:val="007E2C4E"/>
    <w:rsid w:val="007E4660"/>
    <w:rsid w:val="007E4B2D"/>
    <w:rsid w:val="007E670B"/>
    <w:rsid w:val="007E68F3"/>
    <w:rsid w:val="007E7B31"/>
    <w:rsid w:val="007F1F18"/>
    <w:rsid w:val="007F62BA"/>
    <w:rsid w:val="007F74CF"/>
    <w:rsid w:val="00800D41"/>
    <w:rsid w:val="00801329"/>
    <w:rsid w:val="00802B46"/>
    <w:rsid w:val="00802E92"/>
    <w:rsid w:val="0080441F"/>
    <w:rsid w:val="00807035"/>
    <w:rsid w:val="008071A0"/>
    <w:rsid w:val="0081036A"/>
    <w:rsid w:val="00811D72"/>
    <w:rsid w:val="008136F7"/>
    <w:rsid w:val="008175A4"/>
    <w:rsid w:val="008176F8"/>
    <w:rsid w:val="00820273"/>
    <w:rsid w:val="008237BC"/>
    <w:rsid w:val="00826E7A"/>
    <w:rsid w:val="00831F21"/>
    <w:rsid w:val="00833AE4"/>
    <w:rsid w:val="00833D7D"/>
    <w:rsid w:val="008364A0"/>
    <w:rsid w:val="008376F5"/>
    <w:rsid w:val="00837937"/>
    <w:rsid w:val="00837FDD"/>
    <w:rsid w:val="00842BE8"/>
    <w:rsid w:val="008431CA"/>
    <w:rsid w:val="00843837"/>
    <w:rsid w:val="0084485A"/>
    <w:rsid w:val="00844A39"/>
    <w:rsid w:val="008527E2"/>
    <w:rsid w:val="00857815"/>
    <w:rsid w:val="00857D09"/>
    <w:rsid w:val="00862F33"/>
    <w:rsid w:val="00863042"/>
    <w:rsid w:val="00863EC7"/>
    <w:rsid w:val="008645AE"/>
    <w:rsid w:val="0086656D"/>
    <w:rsid w:val="008677B1"/>
    <w:rsid w:val="008766DA"/>
    <w:rsid w:val="00876CB9"/>
    <w:rsid w:val="00880726"/>
    <w:rsid w:val="0088513B"/>
    <w:rsid w:val="008851AA"/>
    <w:rsid w:val="00891D4A"/>
    <w:rsid w:val="008952A1"/>
    <w:rsid w:val="008958C8"/>
    <w:rsid w:val="00897F75"/>
    <w:rsid w:val="008A0A8C"/>
    <w:rsid w:val="008A2743"/>
    <w:rsid w:val="008A4528"/>
    <w:rsid w:val="008A6FEC"/>
    <w:rsid w:val="008B119E"/>
    <w:rsid w:val="008B1F32"/>
    <w:rsid w:val="008B75AB"/>
    <w:rsid w:val="008C0063"/>
    <w:rsid w:val="008C5F35"/>
    <w:rsid w:val="008D1637"/>
    <w:rsid w:val="008D62B5"/>
    <w:rsid w:val="008E0694"/>
    <w:rsid w:val="008E4920"/>
    <w:rsid w:val="008F1E04"/>
    <w:rsid w:val="008F4607"/>
    <w:rsid w:val="008F4DD9"/>
    <w:rsid w:val="008F505A"/>
    <w:rsid w:val="008F5857"/>
    <w:rsid w:val="008F6845"/>
    <w:rsid w:val="009000C6"/>
    <w:rsid w:val="00900656"/>
    <w:rsid w:val="00900D1A"/>
    <w:rsid w:val="00901631"/>
    <w:rsid w:val="00904800"/>
    <w:rsid w:val="00904AAB"/>
    <w:rsid w:val="009120AC"/>
    <w:rsid w:val="009126D1"/>
    <w:rsid w:val="00916A73"/>
    <w:rsid w:val="00920D5C"/>
    <w:rsid w:val="00921E31"/>
    <w:rsid w:val="00922DE7"/>
    <w:rsid w:val="009260FE"/>
    <w:rsid w:val="009264A9"/>
    <w:rsid w:val="009269D1"/>
    <w:rsid w:val="009305D5"/>
    <w:rsid w:val="00931DFE"/>
    <w:rsid w:val="00936B4B"/>
    <w:rsid w:val="00937683"/>
    <w:rsid w:val="00937F9B"/>
    <w:rsid w:val="00940C53"/>
    <w:rsid w:val="00941233"/>
    <w:rsid w:val="00941C13"/>
    <w:rsid w:val="00943E2F"/>
    <w:rsid w:val="009461FC"/>
    <w:rsid w:val="00956CC3"/>
    <w:rsid w:val="009572E7"/>
    <w:rsid w:val="00957F22"/>
    <w:rsid w:val="00961652"/>
    <w:rsid w:val="009651BA"/>
    <w:rsid w:val="00980EF3"/>
    <w:rsid w:val="009A31DE"/>
    <w:rsid w:val="009A5E76"/>
    <w:rsid w:val="009B2FE8"/>
    <w:rsid w:val="009B634D"/>
    <w:rsid w:val="009C088C"/>
    <w:rsid w:val="009C19C2"/>
    <w:rsid w:val="009C6E16"/>
    <w:rsid w:val="009D02D8"/>
    <w:rsid w:val="009E32ED"/>
    <w:rsid w:val="009E3B75"/>
    <w:rsid w:val="009E592C"/>
    <w:rsid w:val="009E6F35"/>
    <w:rsid w:val="009E7AA3"/>
    <w:rsid w:val="009F2373"/>
    <w:rsid w:val="009F4A51"/>
    <w:rsid w:val="00A0209D"/>
    <w:rsid w:val="00A07D20"/>
    <w:rsid w:val="00A12A6A"/>
    <w:rsid w:val="00A20782"/>
    <w:rsid w:val="00A2086F"/>
    <w:rsid w:val="00A20CED"/>
    <w:rsid w:val="00A23200"/>
    <w:rsid w:val="00A23402"/>
    <w:rsid w:val="00A26F72"/>
    <w:rsid w:val="00A343A1"/>
    <w:rsid w:val="00A35148"/>
    <w:rsid w:val="00A355BA"/>
    <w:rsid w:val="00A366D5"/>
    <w:rsid w:val="00A50B5D"/>
    <w:rsid w:val="00A53C45"/>
    <w:rsid w:val="00A54446"/>
    <w:rsid w:val="00A603E3"/>
    <w:rsid w:val="00A605EF"/>
    <w:rsid w:val="00A621B9"/>
    <w:rsid w:val="00A63B29"/>
    <w:rsid w:val="00A6477E"/>
    <w:rsid w:val="00A64813"/>
    <w:rsid w:val="00A70798"/>
    <w:rsid w:val="00A7275E"/>
    <w:rsid w:val="00A742F2"/>
    <w:rsid w:val="00A743BF"/>
    <w:rsid w:val="00A77191"/>
    <w:rsid w:val="00A911E9"/>
    <w:rsid w:val="00A91B88"/>
    <w:rsid w:val="00A9634C"/>
    <w:rsid w:val="00AA0425"/>
    <w:rsid w:val="00AA5E80"/>
    <w:rsid w:val="00AA7B64"/>
    <w:rsid w:val="00AB0356"/>
    <w:rsid w:val="00AB134D"/>
    <w:rsid w:val="00AB1BE2"/>
    <w:rsid w:val="00AB2FAB"/>
    <w:rsid w:val="00AB37C4"/>
    <w:rsid w:val="00AB69A6"/>
    <w:rsid w:val="00AC3400"/>
    <w:rsid w:val="00AC589A"/>
    <w:rsid w:val="00AD5D0B"/>
    <w:rsid w:val="00AD705C"/>
    <w:rsid w:val="00AE087E"/>
    <w:rsid w:val="00AE7AB9"/>
    <w:rsid w:val="00AF52F0"/>
    <w:rsid w:val="00AF6E31"/>
    <w:rsid w:val="00B0084F"/>
    <w:rsid w:val="00B04407"/>
    <w:rsid w:val="00B0493C"/>
    <w:rsid w:val="00B04DE4"/>
    <w:rsid w:val="00B04FFD"/>
    <w:rsid w:val="00B067C8"/>
    <w:rsid w:val="00B07392"/>
    <w:rsid w:val="00B16E59"/>
    <w:rsid w:val="00B24F5F"/>
    <w:rsid w:val="00B27837"/>
    <w:rsid w:val="00B34EA6"/>
    <w:rsid w:val="00B37033"/>
    <w:rsid w:val="00B37FB5"/>
    <w:rsid w:val="00B43B53"/>
    <w:rsid w:val="00B469CC"/>
    <w:rsid w:val="00B60988"/>
    <w:rsid w:val="00B652E9"/>
    <w:rsid w:val="00B72CC4"/>
    <w:rsid w:val="00B74C00"/>
    <w:rsid w:val="00B872C5"/>
    <w:rsid w:val="00B92203"/>
    <w:rsid w:val="00B947BF"/>
    <w:rsid w:val="00BA2B67"/>
    <w:rsid w:val="00BA3E13"/>
    <w:rsid w:val="00BA4C21"/>
    <w:rsid w:val="00BB18EA"/>
    <w:rsid w:val="00BB2B09"/>
    <w:rsid w:val="00BC0384"/>
    <w:rsid w:val="00BC043B"/>
    <w:rsid w:val="00BC0CBB"/>
    <w:rsid w:val="00BC2687"/>
    <w:rsid w:val="00BC2804"/>
    <w:rsid w:val="00BC7B67"/>
    <w:rsid w:val="00BD024B"/>
    <w:rsid w:val="00BD3713"/>
    <w:rsid w:val="00BE0E13"/>
    <w:rsid w:val="00BE12E8"/>
    <w:rsid w:val="00BE2C38"/>
    <w:rsid w:val="00BE5576"/>
    <w:rsid w:val="00BE5B0E"/>
    <w:rsid w:val="00BF6E87"/>
    <w:rsid w:val="00C00680"/>
    <w:rsid w:val="00C051F6"/>
    <w:rsid w:val="00C06770"/>
    <w:rsid w:val="00C2120B"/>
    <w:rsid w:val="00C21AD4"/>
    <w:rsid w:val="00C231CB"/>
    <w:rsid w:val="00C23E7D"/>
    <w:rsid w:val="00C23FC2"/>
    <w:rsid w:val="00C242C4"/>
    <w:rsid w:val="00C30C00"/>
    <w:rsid w:val="00C33B4F"/>
    <w:rsid w:val="00C36890"/>
    <w:rsid w:val="00C4281A"/>
    <w:rsid w:val="00C47582"/>
    <w:rsid w:val="00C5103B"/>
    <w:rsid w:val="00C5230D"/>
    <w:rsid w:val="00C52509"/>
    <w:rsid w:val="00C535CF"/>
    <w:rsid w:val="00C62764"/>
    <w:rsid w:val="00C64EE3"/>
    <w:rsid w:val="00C67452"/>
    <w:rsid w:val="00C70E44"/>
    <w:rsid w:val="00C71F81"/>
    <w:rsid w:val="00C76090"/>
    <w:rsid w:val="00C83086"/>
    <w:rsid w:val="00C872D2"/>
    <w:rsid w:val="00C87CD4"/>
    <w:rsid w:val="00C91DA7"/>
    <w:rsid w:val="00C93B7D"/>
    <w:rsid w:val="00C9770F"/>
    <w:rsid w:val="00CA0F88"/>
    <w:rsid w:val="00CA442A"/>
    <w:rsid w:val="00CB015E"/>
    <w:rsid w:val="00CB32B0"/>
    <w:rsid w:val="00CB3D0B"/>
    <w:rsid w:val="00CB3D91"/>
    <w:rsid w:val="00CB3EEB"/>
    <w:rsid w:val="00CB491C"/>
    <w:rsid w:val="00CB49DF"/>
    <w:rsid w:val="00CC5297"/>
    <w:rsid w:val="00CC7553"/>
    <w:rsid w:val="00CD44A1"/>
    <w:rsid w:val="00CD5B58"/>
    <w:rsid w:val="00CD6A5A"/>
    <w:rsid w:val="00CE1A0E"/>
    <w:rsid w:val="00CE3539"/>
    <w:rsid w:val="00CE6540"/>
    <w:rsid w:val="00CE7347"/>
    <w:rsid w:val="00CF2FCA"/>
    <w:rsid w:val="00CF546E"/>
    <w:rsid w:val="00D04AD0"/>
    <w:rsid w:val="00D04F7D"/>
    <w:rsid w:val="00D06F09"/>
    <w:rsid w:val="00D0706F"/>
    <w:rsid w:val="00D115F9"/>
    <w:rsid w:val="00D1198B"/>
    <w:rsid w:val="00D1332D"/>
    <w:rsid w:val="00D15E19"/>
    <w:rsid w:val="00D16146"/>
    <w:rsid w:val="00D24040"/>
    <w:rsid w:val="00D312F9"/>
    <w:rsid w:val="00D31DDE"/>
    <w:rsid w:val="00D332DB"/>
    <w:rsid w:val="00D42A78"/>
    <w:rsid w:val="00D42DEE"/>
    <w:rsid w:val="00D43197"/>
    <w:rsid w:val="00D44251"/>
    <w:rsid w:val="00D44AD2"/>
    <w:rsid w:val="00D5123F"/>
    <w:rsid w:val="00D53F86"/>
    <w:rsid w:val="00D5437E"/>
    <w:rsid w:val="00D56E5A"/>
    <w:rsid w:val="00D649DD"/>
    <w:rsid w:val="00D65C1D"/>
    <w:rsid w:val="00D67196"/>
    <w:rsid w:val="00D700DB"/>
    <w:rsid w:val="00D72261"/>
    <w:rsid w:val="00D773E2"/>
    <w:rsid w:val="00D80250"/>
    <w:rsid w:val="00D82167"/>
    <w:rsid w:val="00D84649"/>
    <w:rsid w:val="00D87969"/>
    <w:rsid w:val="00D90EB9"/>
    <w:rsid w:val="00D917A1"/>
    <w:rsid w:val="00D94311"/>
    <w:rsid w:val="00D94FAC"/>
    <w:rsid w:val="00D95D8C"/>
    <w:rsid w:val="00D96AD6"/>
    <w:rsid w:val="00D97E59"/>
    <w:rsid w:val="00DA10B7"/>
    <w:rsid w:val="00DA4A6F"/>
    <w:rsid w:val="00DB3900"/>
    <w:rsid w:val="00DB5437"/>
    <w:rsid w:val="00DC1937"/>
    <w:rsid w:val="00DC2159"/>
    <w:rsid w:val="00DD0628"/>
    <w:rsid w:val="00DD3323"/>
    <w:rsid w:val="00DD7985"/>
    <w:rsid w:val="00DE01BC"/>
    <w:rsid w:val="00DE3659"/>
    <w:rsid w:val="00DE3756"/>
    <w:rsid w:val="00DE419E"/>
    <w:rsid w:val="00DE635E"/>
    <w:rsid w:val="00DF0141"/>
    <w:rsid w:val="00DF0BDA"/>
    <w:rsid w:val="00DF0DA2"/>
    <w:rsid w:val="00DF0DDD"/>
    <w:rsid w:val="00DF1C51"/>
    <w:rsid w:val="00DF34BD"/>
    <w:rsid w:val="00DF6D48"/>
    <w:rsid w:val="00E03EBA"/>
    <w:rsid w:val="00E07883"/>
    <w:rsid w:val="00E1334E"/>
    <w:rsid w:val="00E146E4"/>
    <w:rsid w:val="00E161FF"/>
    <w:rsid w:val="00E21406"/>
    <w:rsid w:val="00E256B3"/>
    <w:rsid w:val="00E3224D"/>
    <w:rsid w:val="00E332DB"/>
    <w:rsid w:val="00E406CE"/>
    <w:rsid w:val="00E41E4B"/>
    <w:rsid w:val="00E432FF"/>
    <w:rsid w:val="00E445AF"/>
    <w:rsid w:val="00E46DF3"/>
    <w:rsid w:val="00E47A50"/>
    <w:rsid w:val="00E53A96"/>
    <w:rsid w:val="00E604F4"/>
    <w:rsid w:val="00E60846"/>
    <w:rsid w:val="00E6122C"/>
    <w:rsid w:val="00E6136C"/>
    <w:rsid w:val="00E62CA3"/>
    <w:rsid w:val="00E630CB"/>
    <w:rsid w:val="00E64728"/>
    <w:rsid w:val="00E67C02"/>
    <w:rsid w:val="00E703D9"/>
    <w:rsid w:val="00E7144C"/>
    <w:rsid w:val="00E7147A"/>
    <w:rsid w:val="00E716D6"/>
    <w:rsid w:val="00E769DC"/>
    <w:rsid w:val="00E80F3C"/>
    <w:rsid w:val="00E813FE"/>
    <w:rsid w:val="00E81496"/>
    <w:rsid w:val="00E81EA6"/>
    <w:rsid w:val="00E84049"/>
    <w:rsid w:val="00E86F92"/>
    <w:rsid w:val="00E903F2"/>
    <w:rsid w:val="00E914D3"/>
    <w:rsid w:val="00E959FC"/>
    <w:rsid w:val="00EA0125"/>
    <w:rsid w:val="00EA01C9"/>
    <w:rsid w:val="00EA7623"/>
    <w:rsid w:val="00EB25EC"/>
    <w:rsid w:val="00EB434D"/>
    <w:rsid w:val="00EB56CE"/>
    <w:rsid w:val="00EC17D3"/>
    <w:rsid w:val="00EC28C7"/>
    <w:rsid w:val="00EC5151"/>
    <w:rsid w:val="00EC5A05"/>
    <w:rsid w:val="00EC70D0"/>
    <w:rsid w:val="00ED0224"/>
    <w:rsid w:val="00ED0604"/>
    <w:rsid w:val="00ED0F91"/>
    <w:rsid w:val="00ED2BF5"/>
    <w:rsid w:val="00ED34A1"/>
    <w:rsid w:val="00ED3EF3"/>
    <w:rsid w:val="00EE1071"/>
    <w:rsid w:val="00EE4AB9"/>
    <w:rsid w:val="00EE562B"/>
    <w:rsid w:val="00EF5776"/>
    <w:rsid w:val="00EF6E2D"/>
    <w:rsid w:val="00EF7BCB"/>
    <w:rsid w:val="00F019E3"/>
    <w:rsid w:val="00F01A96"/>
    <w:rsid w:val="00F04D99"/>
    <w:rsid w:val="00F10BA5"/>
    <w:rsid w:val="00F10F49"/>
    <w:rsid w:val="00F11909"/>
    <w:rsid w:val="00F12F6D"/>
    <w:rsid w:val="00F132C9"/>
    <w:rsid w:val="00F14157"/>
    <w:rsid w:val="00F1432C"/>
    <w:rsid w:val="00F14CFE"/>
    <w:rsid w:val="00F17646"/>
    <w:rsid w:val="00F17EC4"/>
    <w:rsid w:val="00F32147"/>
    <w:rsid w:val="00F33559"/>
    <w:rsid w:val="00F33B2C"/>
    <w:rsid w:val="00F42980"/>
    <w:rsid w:val="00F43318"/>
    <w:rsid w:val="00F43A76"/>
    <w:rsid w:val="00F46000"/>
    <w:rsid w:val="00F475F5"/>
    <w:rsid w:val="00F53860"/>
    <w:rsid w:val="00F54D65"/>
    <w:rsid w:val="00F551B1"/>
    <w:rsid w:val="00F60028"/>
    <w:rsid w:val="00F61CF2"/>
    <w:rsid w:val="00F6466E"/>
    <w:rsid w:val="00F66A30"/>
    <w:rsid w:val="00F66DFE"/>
    <w:rsid w:val="00F8154D"/>
    <w:rsid w:val="00F81B41"/>
    <w:rsid w:val="00F831D7"/>
    <w:rsid w:val="00F854FE"/>
    <w:rsid w:val="00F86458"/>
    <w:rsid w:val="00F86B86"/>
    <w:rsid w:val="00F92705"/>
    <w:rsid w:val="00F9482F"/>
    <w:rsid w:val="00F96E93"/>
    <w:rsid w:val="00F97BCF"/>
    <w:rsid w:val="00F97C15"/>
    <w:rsid w:val="00FA21BF"/>
    <w:rsid w:val="00FA313F"/>
    <w:rsid w:val="00FB28D4"/>
    <w:rsid w:val="00FB541C"/>
    <w:rsid w:val="00FC3D0C"/>
    <w:rsid w:val="00FC6F4E"/>
    <w:rsid w:val="00FD18D6"/>
    <w:rsid w:val="00FD2E0D"/>
    <w:rsid w:val="00FD5BFF"/>
    <w:rsid w:val="00FD68CF"/>
    <w:rsid w:val="00FE179C"/>
    <w:rsid w:val="00FE3E97"/>
    <w:rsid w:val="00FE68C8"/>
    <w:rsid w:val="00FF5236"/>
    <w:rsid w:val="00FF542B"/>
    <w:rsid w:val="00FF7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9"/>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uiPriority w:val="99"/>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5"/>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5"/>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styleId="Zkladntext2">
    <w:name w:val="Body Text 2"/>
    <w:basedOn w:val="Normln"/>
    <w:link w:val="Zkladntext2Char"/>
    <w:uiPriority w:val="99"/>
    <w:semiHidden/>
    <w:unhideWhenUsed/>
    <w:rsid w:val="00325C5A"/>
    <w:pPr>
      <w:spacing w:after="120" w:line="480" w:lineRule="auto"/>
    </w:pPr>
  </w:style>
  <w:style w:type="character" w:customStyle="1" w:styleId="Zkladntext2Char">
    <w:name w:val="Základní text 2 Char"/>
    <w:basedOn w:val="Standardnpsmoodstavce"/>
    <w:link w:val="Zkladntext2"/>
    <w:uiPriority w:val="99"/>
    <w:semiHidden/>
    <w:rsid w:val="00325C5A"/>
  </w:style>
  <w:style w:type="paragraph" w:customStyle="1" w:styleId="Styl1">
    <w:name w:val="Styl1"/>
    <w:basedOn w:val="Nadpis1"/>
    <w:qFormat/>
    <w:rsid w:val="00325C5A"/>
    <w:pPr>
      <w:numPr>
        <w:ilvl w:val="1"/>
        <w:numId w:val="29"/>
      </w:numPr>
      <w:pBdr>
        <w:bottom w:val="single" w:sz="4" w:space="2" w:color="ED7D31" w:themeColor="accent2"/>
      </w:pBdr>
      <w:spacing w:before="0" w:line="240" w:lineRule="auto"/>
    </w:pPr>
    <w:rPr>
      <w:rFonts w:asciiTheme="majorHAnsi" w:hAnsiTheme="majorHAnsi"/>
      <w:b w:val="0"/>
      <w:bCs w:val="0"/>
      <w:color w:val="262626" w:themeColor="text1" w:themeTint="D9"/>
      <w:sz w:val="32"/>
      <w:szCs w:val="32"/>
    </w:rPr>
  </w:style>
  <w:style w:type="paragraph" w:customStyle="1" w:styleId="Styl3">
    <w:name w:val="Styl3"/>
    <w:basedOn w:val="Styl1"/>
    <w:link w:val="Styl3Char"/>
    <w:qFormat/>
    <w:rsid w:val="00325C5A"/>
    <w:pPr>
      <w:pBdr>
        <w:bottom w:val="none" w:sz="0" w:space="0" w:color="auto"/>
      </w:pBdr>
    </w:pPr>
    <w:rPr>
      <w:rFonts w:cs="Arial"/>
      <w:b/>
      <w:color w:val="DF6613"/>
      <w:sz w:val="24"/>
      <w:szCs w:val="24"/>
    </w:rPr>
  </w:style>
  <w:style w:type="character" w:customStyle="1" w:styleId="Styl3Char">
    <w:name w:val="Styl3 Char"/>
    <w:basedOn w:val="Standardnpsmoodstavce"/>
    <w:link w:val="Styl3"/>
    <w:rsid w:val="00325C5A"/>
    <w:rPr>
      <w:rFonts w:asciiTheme="majorHAnsi" w:eastAsiaTheme="majorEastAsia" w:hAnsiTheme="majorHAnsi" w:cs="Arial"/>
      <w:b/>
      <w:color w:val="DF6613"/>
      <w:sz w:val="24"/>
      <w:szCs w:val="24"/>
      <w:lang w:eastAsia="en-US"/>
    </w:rPr>
  </w:style>
  <w:style w:type="paragraph" w:customStyle="1" w:styleId="ZD2nadpis">
    <w:name w:val="ZD2_nadpis"/>
    <w:basedOn w:val="Normln"/>
    <w:next w:val="Normln"/>
    <w:autoRedefine/>
    <w:qFormat/>
    <w:rsid w:val="00725872"/>
    <w:pPr>
      <w:keepNext/>
      <w:numPr>
        <w:ilvl w:val="1"/>
        <w:numId w:val="25"/>
      </w:numPr>
      <w:tabs>
        <w:tab w:val="left" w:pos="1100"/>
      </w:tabs>
      <w:suppressAutoHyphens/>
      <w:autoSpaceDE w:val="0"/>
      <w:spacing w:after="0" w:line="240" w:lineRule="auto"/>
      <w:outlineLvl w:val="1"/>
    </w:pPr>
    <w:rPr>
      <w:rFonts w:eastAsia="Calibri" w:cs="Times New Roman"/>
      <w:b/>
      <w:bCs/>
      <w:smallCap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622806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625"/>
    <w:rsid w:val="000F0D30"/>
    <w:rsid w:val="002546FE"/>
    <w:rsid w:val="002C0765"/>
    <w:rsid w:val="003A21EE"/>
    <w:rsid w:val="003A4256"/>
    <w:rsid w:val="003C2C15"/>
    <w:rsid w:val="00430625"/>
    <w:rsid w:val="004E38ED"/>
    <w:rsid w:val="00513518"/>
    <w:rsid w:val="005740E3"/>
    <w:rsid w:val="005820C6"/>
    <w:rsid w:val="005D1963"/>
    <w:rsid w:val="00626DA3"/>
    <w:rsid w:val="00635B3F"/>
    <w:rsid w:val="00655188"/>
    <w:rsid w:val="00657E73"/>
    <w:rsid w:val="00660E62"/>
    <w:rsid w:val="0079389A"/>
    <w:rsid w:val="007A2407"/>
    <w:rsid w:val="008C0485"/>
    <w:rsid w:val="00900DE2"/>
    <w:rsid w:val="009870AD"/>
    <w:rsid w:val="00A14C2D"/>
    <w:rsid w:val="00A15018"/>
    <w:rsid w:val="00BD6D3B"/>
    <w:rsid w:val="00CE1919"/>
    <w:rsid w:val="00D01E76"/>
    <w:rsid w:val="00E82364"/>
    <w:rsid w:val="00FB5A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255DC3-C32C-4661-A7AD-21FE4169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9280</Words>
  <Characters>54755</Characters>
  <Application>Microsoft Office Word</Application>
  <DocSecurity>0</DocSecurity>
  <Lines>456</Lines>
  <Paragraphs>127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2019-09-25T12:56:00Z</dcterms:created>
  <dcterms:modified xsi:type="dcterms:W3CDTF">2019-10-21T16:42:00Z</dcterms:modified>
</cp:coreProperties>
</file>